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E7E89DA">
      <w:pPr>
        <w:spacing w:line="580" w:lineRule="exact"/>
        <w:jc w:val="center"/>
        <w:rPr>
          <w:rFonts w:eastAsia="黑体"/>
          <w:w w:val="95"/>
          <w:sz w:val="44"/>
          <w:szCs w:val="44"/>
          <w:highlight w:val="none"/>
        </w:rPr>
      </w:pPr>
    </w:p>
    <w:p w14:paraId="4F700CB7">
      <w:pPr>
        <w:spacing w:line="580" w:lineRule="exact"/>
        <w:jc w:val="center"/>
        <w:rPr>
          <w:rFonts w:eastAsia="黑体"/>
          <w:w w:val="95"/>
          <w:sz w:val="44"/>
          <w:szCs w:val="44"/>
          <w:highlight w:val="none"/>
        </w:rPr>
      </w:pPr>
    </w:p>
    <w:p w14:paraId="2F4E9CB7">
      <w:pPr>
        <w:spacing w:line="580" w:lineRule="exact"/>
        <w:jc w:val="center"/>
        <w:rPr>
          <w:rFonts w:eastAsia="黑体"/>
          <w:w w:val="95"/>
          <w:sz w:val="44"/>
          <w:szCs w:val="44"/>
          <w:highlight w:val="none"/>
        </w:rPr>
      </w:pPr>
    </w:p>
    <w:p w14:paraId="04A17E5E">
      <w:pPr>
        <w:spacing w:line="580" w:lineRule="exact"/>
        <w:jc w:val="center"/>
        <w:rPr>
          <w:rFonts w:eastAsia="黑体"/>
          <w:w w:val="95"/>
          <w:sz w:val="44"/>
          <w:szCs w:val="44"/>
          <w:highlight w:val="none"/>
        </w:rPr>
      </w:pPr>
    </w:p>
    <w:p w14:paraId="07B771C4">
      <w:pPr>
        <w:spacing w:line="580" w:lineRule="exact"/>
        <w:jc w:val="center"/>
        <w:rPr>
          <w:rFonts w:eastAsia="黑体"/>
          <w:w w:val="95"/>
          <w:sz w:val="44"/>
          <w:szCs w:val="44"/>
          <w:highlight w:val="none"/>
        </w:rPr>
      </w:pPr>
    </w:p>
    <w:p w14:paraId="4E048B76">
      <w:pPr>
        <w:spacing w:line="580" w:lineRule="exact"/>
        <w:jc w:val="center"/>
        <w:rPr>
          <w:rFonts w:eastAsia="黑体"/>
          <w:w w:val="95"/>
          <w:sz w:val="44"/>
          <w:szCs w:val="44"/>
          <w:highlight w:val="none"/>
        </w:rPr>
      </w:pPr>
    </w:p>
    <w:p w14:paraId="5981277E">
      <w:pPr>
        <w:spacing w:line="580" w:lineRule="exact"/>
        <w:jc w:val="center"/>
        <w:rPr>
          <w:rFonts w:eastAsia="黑体"/>
          <w:w w:val="95"/>
          <w:sz w:val="44"/>
          <w:szCs w:val="44"/>
          <w:highlight w:val="none"/>
        </w:rPr>
      </w:pPr>
    </w:p>
    <w:p w14:paraId="6436E7C2">
      <w:pPr>
        <w:spacing w:line="580" w:lineRule="exact"/>
        <w:jc w:val="center"/>
        <w:rPr>
          <w:rFonts w:eastAsia="黑体"/>
          <w:w w:val="95"/>
          <w:sz w:val="44"/>
          <w:szCs w:val="44"/>
          <w:highlight w:val="none"/>
        </w:rPr>
      </w:pPr>
    </w:p>
    <w:p w14:paraId="4984D0D3">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天津科技大学</w:t>
      </w:r>
    </w:p>
    <w:p w14:paraId="79998D25">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w:t>
      </w:r>
      <w:r>
        <w:rPr>
          <w:rFonts w:hint="eastAsia" w:ascii="方正小标宋简体" w:hAnsi="方正小标宋简体" w:eastAsia="方正小标宋简体" w:cs="方正小标宋简体"/>
          <w:sz w:val="48"/>
          <w:szCs w:val="48"/>
          <w:highlight w:val="none"/>
          <w:lang w:val="en-US" w:eastAsia="zh-CN"/>
        </w:rPr>
        <w:t>单位</w:t>
      </w:r>
      <w:r>
        <w:rPr>
          <w:rFonts w:hint="eastAsia" w:ascii="方正小标宋简体" w:hAnsi="方正小标宋简体" w:eastAsia="方正小标宋简体" w:cs="方正小标宋简体"/>
          <w:sz w:val="48"/>
          <w:szCs w:val="48"/>
          <w:highlight w:val="none"/>
        </w:rPr>
        <w:t>决算</w:t>
      </w:r>
    </w:p>
    <w:p w14:paraId="3B23C233">
      <w:pPr>
        <w:spacing w:line="580" w:lineRule="exact"/>
        <w:jc w:val="center"/>
        <w:rPr>
          <w:rFonts w:hint="eastAsia" w:ascii="黑体" w:eastAsia="黑体"/>
          <w:sz w:val="30"/>
          <w:szCs w:val="30"/>
          <w:highlight w:val="none"/>
        </w:rPr>
      </w:pPr>
    </w:p>
    <w:p w14:paraId="111A9F44">
      <w:pPr>
        <w:spacing w:line="580" w:lineRule="exact"/>
        <w:jc w:val="center"/>
        <w:rPr>
          <w:rFonts w:hint="eastAsia" w:ascii="黑体" w:eastAsia="黑体"/>
          <w:sz w:val="30"/>
          <w:szCs w:val="30"/>
          <w:highlight w:val="none"/>
        </w:rPr>
      </w:pPr>
    </w:p>
    <w:p w14:paraId="58BC1EF5">
      <w:pPr>
        <w:spacing w:line="580" w:lineRule="exact"/>
        <w:jc w:val="center"/>
        <w:rPr>
          <w:rFonts w:hint="eastAsia" w:ascii="黑体" w:eastAsia="黑体"/>
          <w:sz w:val="30"/>
          <w:szCs w:val="30"/>
          <w:highlight w:val="none"/>
        </w:rPr>
      </w:pPr>
    </w:p>
    <w:p w14:paraId="4B4ABA1E">
      <w:pPr>
        <w:spacing w:line="580" w:lineRule="exact"/>
        <w:jc w:val="center"/>
        <w:rPr>
          <w:rFonts w:hint="eastAsia" w:ascii="黑体" w:eastAsia="黑体"/>
          <w:sz w:val="30"/>
          <w:szCs w:val="30"/>
          <w:highlight w:val="none"/>
        </w:rPr>
      </w:pPr>
    </w:p>
    <w:p w14:paraId="4E9306A8">
      <w:pPr>
        <w:spacing w:line="580" w:lineRule="exact"/>
        <w:jc w:val="center"/>
        <w:rPr>
          <w:rFonts w:hint="eastAsia" w:ascii="黑体" w:eastAsia="黑体"/>
          <w:sz w:val="30"/>
          <w:szCs w:val="30"/>
          <w:highlight w:val="none"/>
        </w:rPr>
      </w:pPr>
    </w:p>
    <w:p w14:paraId="3D94834D">
      <w:pPr>
        <w:spacing w:line="580" w:lineRule="exact"/>
        <w:jc w:val="center"/>
        <w:rPr>
          <w:rFonts w:hint="eastAsia" w:ascii="黑体" w:eastAsia="黑体"/>
          <w:sz w:val="30"/>
          <w:szCs w:val="30"/>
          <w:highlight w:val="none"/>
        </w:rPr>
      </w:pPr>
    </w:p>
    <w:p w14:paraId="147BD52D">
      <w:pPr>
        <w:spacing w:line="580" w:lineRule="exact"/>
        <w:jc w:val="center"/>
        <w:rPr>
          <w:rFonts w:hint="eastAsia" w:ascii="黑体" w:eastAsia="黑体"/>
          <w:sz w:val="30"/>
          <w:szCs w:val="30"/>
          <w:highlight w:val="none"/>
        </w:rPr>
      </w:pPr>
    </w:p>
    <w:p w14:paraId="786B6389">
      <w:pPr>
        <w:spacing w:line="580" w:lineRule="exact"/>
        <w:jc w:val="center"/>
        <w:rPr>
          <w:rFonts w:hint="eastAsia" w:ascii="黑体" w:eastAsia="黑体"/>
          <w:sz w:val="30"/>
          <w:szCs w:val="30"/>
          <w:highlight w:val="none"/>
        </w:rPr>
      </w:pPr>
    </w:p>
    <w:p w14:paraId="3CC90287">
      <w:pPr>
        <w:spacing w:line="580" w:lineRule="exact"/>
        <w:jc w:val="center"/>
        <w:rPr>
          <w:rFonts w:hint="eastAsia" w:ascii="黑体" w:eastAsia="黑体"/>
          <w:sz w:val="30"/>
          <w:szCs w:val="30"/>
          <w:highlight w:val="none"/>
        </w:rPr>
      </w:pPr>
    </w:p>
    <w:p w14:paraId="55A2F4F4">
      <w:pPr>
        <w:spacing w:line="580" w:lineRule="exact"/>
        <w:jc w:val="center"/>
        <w:rPr>
          <w:rFonts w:hint="eastAsia" w:ascii="黑体" w:eastAsia="黑体"/>
          <w:sz w:val="30"/>
          <w:szCs w:val="30"/>
          <w:highlight w:val="none"/>
        </w:rPr>
      </w:pPr>
    </w:p>
    <w:p w14:paraId="2F0477C4">
      <w:pPr>
        <w:spacing w:line="580" w:lineRule="exact"/>
        <w:jc w:val="center"/>
        <w:rPr>
          <w:rFonts w:hint="eastAsia" w:ascii="黑体" w:eastAsia="黑体"/>
          <w:sz w:val="30"/>
          <w:szCs w:val="30"/>
          <w:highlight w:val="none"/>
        </w:rPr>
      </w:pPr>
    </w:p>
    <w:p w14:paraId="34BE67B5">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B99FBB1">
      <w:pPr>
        <w:spacing w:line="600" w:lineRule="exact"/>
        <w:jc w:val="center"/>
        <w:rPr>
          <w:rFonts w:hint="eastAsia" w:ascii="黑体" w:eastAsia="黑体"/>
          <w:sz w:val="44"/>
          <w:szCs w:val="44"/>
          <w:highlight w:val="none"/>
        </w:rPr>
      </w:pPr>
    </w:p>
    <w:p w14:paraId="55EB6199">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4E86C530">
      <w:pPr>
        <w:spacing w:line="600" w:lineRule="exact"/>
        <w:rPr>
          <w:rFonts w:hint="eastAsia" w:ascii="黑体" w:eastAsia="黑体"/>
          <w:sz w:val="30"/>
          <w:szCs w:val="30"/>
          <w:highlight w:val="none"/>
        </w:rPr>
      </w:pPr>
    </w:p>
    <w:p w14:paraId="71DFCE12">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TOC \o "1-3" \h \z \u</w:instrText>
      </w:r>
      <w:r>
        <w:rPr>
          <w:rFonts w:hint="eastAsia" w:ascii="仿宋" w:hAnsi="仿宋" w:eastAsia="仿宋" w:cs="仿宋"/>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_Toc544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D333C06">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一、主要职责</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_Toc31533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83B4F4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二、机构设置</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_Toc31383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6CB55DE">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2025年度单位决算表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_Toc24540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FB522B9">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一、《收入支出决算总表》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_Toc23540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7EDB56F">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二、《收入决算表（按功能分类列示）》</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_Toc8357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2A43258">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三、《收入决算表（按单位列示）》</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_Toc12692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CE99E75">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四、《支出决算表》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_Toc1008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B14F49A">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五、《财政拨款收入支出决算总表》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1A8402F">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六、《一般公共预算财政拨款支出决算表》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_Toc13290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DACF571">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七、《一般公共预算财政拨款基本支出决算表》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_Toc16463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3DD5DA99">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八、《政府性基金预算财政拨款收入支出决算表》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_Toc360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BCE9AF4">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九、《国有资本经营预算财政拨款收入支出决算表》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_Toc22450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68B8F5B">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十、《财政拨款“三公”经费支出决算表》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_Toc25280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6F87912">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十一、《项目支出决算表》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_Toc18372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4DDAFDA">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2025年度单位决算情况说明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_Toc13918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E768C0E">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一、收入支出决算总体情况说明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_Toc16656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88E3011">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二、收入决算情况说明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_Toc20266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0EABE51">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三、支出决算情况说明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_Toc17730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3709F46D">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四、财政拨款收支决算总体情况说明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_Toc16631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44E504E">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五、一般公共预算财政拨款支出决算情况说明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_Toc13902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F21BB01">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六、一般公共预算财政拨款基本支出决算情况说明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_Toc21908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27F57BF">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七、政府性基金预算财政拨款收支决算情况说明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_Toc4044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D281FB7">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八、国有资本经营预算财政拨款收支决算情况说明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_Toc5943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5AE2B37">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九、财政拨款“三公”经费支出决算情况说明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_Toc9262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6F80826">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十、机关运行经费支出情况说明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522C49F">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十一、政府采购支出情况说明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_Toc17600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37E23146">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十二、国有资产占有使用情况说明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_Toc20762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60827FD">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十三、预算绩效情况说明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_Toc12945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3B3D0457">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十四、教育、医疗卫生、社会保障和就业、住房保障、涉农补贴等民生支出情况说明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_Toc20809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AD838C6">
      <w:pPr>
        <w:pStyle w:val="21"/>
        <w:tabs>
          <w:tab w:val="right" w:leader="dot" w:pos="8306"/>
          <w:tab w:val="clear" w:pos="8296"/>
        </w:tabs>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_Toc26550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BBD0C78">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仿宋" w:hAnsi="仿宋" w:eastAsia="仿宋" w:cs="仿宋"/>
          <w:szCs w:val="30"/>
          <w:highlight w:val="none"/>
          <w:lang w:val="en-US" w:eastAsia="zh-CN"/>
        </w:rPr>
        <w:fldChar w:fldCharType="end"/>
      </w:r>
    </w:p>
    <w:p w14:paraId="586C1C9F">
      <w:pPr>
        <w:rPr>
          <w:rFonts w:hint="eastAsia"/>
          <w:highlight w:val="none"/>
        </w:rPr>
      </w:pPr>
    </w:p>
    <w:p w14:paraId="275E6B36">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0728B459">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544"/>
      <w:r>
        <w:rPr>
          <w:rFonts w:hint="eastAsia" w:ascii="方正小标宋简体" w:hAnsi="方正小标宋简体" w:eastAsia="方正小标宋简体" w:cs="方正小标宋简体"/>
          <w:b w:val="0"/>
          <w:lang w:val="en-US" w:eastAsia="zh-CN"/>
        </w:rPr>
        <w:t>第一部分  概 况</w:t>
      </w:r>
      <w:bookmarkEnd w:id="0"/>
    </w:p>
    <w:p w14:paraId="3F23F5A2">
      <w:pPr>
        <w:spacing w:line="600" w:lineRule="exact"/>
        <w:rPr>
          <w:rFonts w:hint="eastAsia"/>
          <w:highlight w:val="none"/>
        </w:rPr>
      </w:pPr>
    </w:p>
    <w:p w14:paraId="5A01DA6C">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31533"/>
      <w:r>
        <w:rPr>
          <w:rFonts w:hint="eastAsia" w:ascii="黑体" w:hAnsi="黑体" w:eastAsia="黑体"/>
          <w:sz w:val="30"/>
          <w:szCs w:val="30"/>
          <w:lang w:val="en-US" w:eastAsia="zh-CN"/>
        </w:rPr>
        <w:t>一、主要职责</w:t>
      </w:r>
      <w:bookmarkEnd w:id="1"/>
    </w:p>
    <w:p w14:paraId="3365365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的主要职责是：人才培养、科学研究、社会服务、文化传承创新、国际交流合作，并依法自主开展相关活动。学校以本科和研究生全日制学历教育为主要教育形式，适当开展非全日制学历继续教育、非学历继续教育和留学生教育；按照公平、公正、公开和择优选拔的原则依法依规组织招生；实行学位制度，颁发学历证书和学位证书，授予学士、硕士和博士学位；通过科学研究、技术开发、成果转化，实现知识创新、技术创新和成果转移，促进人才培养、科技进步和学科建设；结合学科特色，推动文化传承创新，繁</w:t>
      </w:r>
      <w:bookmarkStart w:id="31" w:name="_GoBack"/>
      <w:bookmarkEnd w:id="31"/>
      <w:r>
        <w:rPr>
          <w:rFonts w:hint="eastAsia" w:eastAsia="仿宋_GB2312"/>
          <w:sz w:val="30"/>
          <w:szCs w:val="30"/>
          <w:highlight w:val="none"/>
          <w:lang w:val="en-US" w:eastAsia="zh-CN"/>
        </w:rPr>
        <w:t>荣发展社会主义文化；开展国内外合作与交流，促进开放办学和教育国际化。</w:t>
      </w:r>
    </w:p>
    <w:p w14:paraId="11B31744">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31383"/>
      <w:r>
        <w:rPr>
          <w:rFonts w:hint="eastAsia" w:ascii="黑体" w:hAnsi="黑体" w:eastAsia="黑体"/>
          <w:sz w:val="30"/>
          <w:szCs w:val="30"/>
          <w:lang w:val="en-US" w:eastAsia="zh-CN"/>
        </w:rPr>
        <w:t>二、机构设置</w:t>
      </w:r>
      <w:bookmarkEnd w:id="2"/>
    </w:p>
    <w:p w14:paraId="3932B341">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纳入天津科技大学2025年度单位决算编制范围的单位包括，单位本级（内设31个综合管理机构，16个教学机构，16个教辅机构，1个科研机构）。</w:t>
      </w:r>
    </w:p>
    <w:p w14:paraId="0598B07B">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5DF3C04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1907DB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BB21005">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9A7294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4577A67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8B02A1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970794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4A803AA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D5FE40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853156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4540"/>
      <w:r>
        <w:rPr>
          <w:rFonts w:hint="eastAsia" w:ascii="方正小标宋简体" w:hAnsi="方正小标宋简体" w:eastAsia="方正小标宋简体" w:cs="方正小标宋简体"/>
          <w:b w:val="0"/>
          <w:bCs w:val="0"/>
          <w:lang w:val="en-US" w:eastAsia="zh-CN"/>
        </w:rPr>
        <w:t>第二部分  2025年度单位决算表</w:t>
      </w:r>
      <w:bookmarkEnd w:id="3"/>
    </w:p>
    <w:p w14:paraId="1D65C9A4">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35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70471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13FEC60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：天津科技大学</w:t>
            </w:r>
          </w:p>
        </w:tc>
        <w:tc>
          <w:tcPr>
            <w:tcW w:w="1701" w:type="dxa"/>
            <w:gridSpan w:val="2"/>
            <w:tcBorders>
              <w:top w:val="nil"/>
              <w:left w:val="nil"/>
              <w:bottom w:val="single" w:color="000000" w:sz="4" w:space="0"/>
              <w:right w:val="nil"/>
            </w:tcBorders>
            <w:shd w:val="clear" w:color="000000" w:fill="FFFFFF"/>
            <w:noWrap/>
            <w:vAlign w:val="center"/>
          </w:tcPr>
          <w:p w14:paraId="22CAD04E">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13CEE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2F11FCF4">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59796B7F">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78326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9577E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D22D6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F47B1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E2D99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4837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2063F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1264DF">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718997726.42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6F9E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1FE52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CD8D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4574C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BCE4B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63382000.00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DEA79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8EA6A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5909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89877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1F986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E109A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7A50C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1332652375.57</w:t>
            </w:r>
          </w:p>
        </w:tc>
      </w:tr>
      <w:tr w14:paraId="736AD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C9AD4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3FC7D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237727449.00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5C878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AE305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26452.58</w:t>
            </w:r>
          </w:p>
        </w:tc>
      </w:tr>
      <w:tr w14:paraId="5F9A4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FF0DF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1CFF1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377546884.56</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76499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73AA4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7B92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E2C52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ED63E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F7673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7F07F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48909000.00</w:t>
            </w:r>
          </w:p>
        </w:tc>
      </w:tr>
      <w:tr w14:paraId="44F2A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CFE64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FB8E9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BE52D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CBF8D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26971000.00</w:t>
            </w:r>
          </w:p>
        </w:tc>
      </w:tr>
      <w:tr w14:paraId="4DE44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B84D0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A7363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D49E3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49325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78BA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5806A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903CE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105668558.87</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25009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8A585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3012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A9CF5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2282E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BEDDA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F9DB6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9783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7044E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D13E3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B522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8B47E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3E9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E18CC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86B03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78CD7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55373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143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8E67A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82346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09A56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C2F6D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57BB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4E6B1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D5AFE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9AFF2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7C201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305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AA628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E9E49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B1B74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0ECD2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DECC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6D13F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7A30D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9778F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D3147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EC2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08E61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173C5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D2EF0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BF6D6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E9D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C8447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FE13C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80487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232FD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278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CB6EA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DE7EC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CCAC4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DAD66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773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C7DC7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0FFAD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121D0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86BBC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20D18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C260B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B1BA5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805F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45420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B27F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ED117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BE6D3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DAD44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0A363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2530000.00</w:t>
            </w:r>
          </w:p>
        </w:tc>
      </w:tr>
      <w:tr w14:paraId="3CCEC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5A2C5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63D96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5A72B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CA98D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0DA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435D4A">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B55F9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1503322618.85</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AA6D3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92A7C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1411088828.15</w:t>
            </w:r>
          </w:p>
        </w:tc>
      </w:tr>
      <w:tr w14:paraId="564B3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DCC9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9834E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21872850.75</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27867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A75F9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BF37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68088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2CB45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394165249.32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C6882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CD1DA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508271890.77</w:t>
            </w:r>
          </w:p>
        </w:tc>
      </w:tr>
      <w:tr w14:paraId="60A95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5E354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EE918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EC6A02">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434995">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05EC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FE9B3D">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82DA5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394165249.32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CDFF09">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530377">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5F0CF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F5724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3FD94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1919360718.92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95EC4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9D2F9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1919360718.92</w:t>
            </w:r>
          </w:p>
        </w:tc>
      </w:tr>
      <w:tr w14:paraId="10F25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42C3DC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4CF2436B">
      <w:pPr>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25A02F1E">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8357"/>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51D0B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47143215">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1656" w:type="dxa"/>
            <w:tcBorders>
              <w:top w:val="nil"/>
              <w:left w:val="nil"/>
              <w:bottom w:val="single" w:color="auto" w:sz="4" w:space="0"/>
              <w:right w:val="nil"/>
            </w:tcBorders>
            <w:shd w:val="clear" w:color="auto" w:fill="FFFFFF"/>
            <w:noWrap/>
            <w:vAlign w:val="center"/>
          </w:tcPr>
          <w:p w14:paraId="099E574D">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12D3375F">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5252765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4B6BB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250E6BC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FEF3C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59F8C6F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3D3D5D6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70E2CD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E99036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7F5DE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586958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32DDC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390480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145AF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A65BB8">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FA804">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8C17C2">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2E61D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2C43F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331679">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C249BD">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78B7F019">
            <w:pPr>
              <w:snapToGrid w:val="0"/>
              <w:jc w:val="center"/>
              <w:rPr>
                <w:rFonts w:hint="eastAsia" w:ascii="宋体" w:hAnsi="宋体" w:eastAsia="宋体" w:cs="宋体"/>
                <w:i w:val="0"/>
                <w:iCs w:val="0"/>
                <w:color w:val="000000"/>
                <w:sz w:val="20"/>
                <w:szCs w:val="20"/>
                <w:u w:val="none"/>
              </w:rPr>
            </w:pPr>
          </w:p>
        </w:tc>
      </w:tr>
      <w:tr w14:paraId="244CC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0E68F91B">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F2865">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F5F20">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99F2">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E851C">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B1F7A">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5CD40">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DB04A">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09DB9">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3179A8E4">
            <w:pPr>
              <w:snapToGrid w:val="0"/>
              <w:jc w:val="center"/>
              <w:rPr>
                <w:rFonts w:hint="eastAsia" w:ascii="宋体" w:hAnsi="宋体" w:eastAsia="宋体" w:cs="宋体"/>
                <w:i w:val="0"/>
                <w:iCs w:val="0"/>
                <w:color w:val="000000"/>
                <w:sz w:val="20"/>
                <w:szCs w:val="20"/>
                <w:u w:val="none"/>
              </w:rPr>
            </w:pPr>
          </w:p>
        </w:tc>
      </w:tr>
      <w:tr w14:paraId="52229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4255A2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D51">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1503322618.85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DDD4">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782379726.42</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859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605F">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615274333.56</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F2BD">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237727449.00</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8E6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48C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459DC62">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105668558.87</w:t>
            </w:r>
          </w:p>
        </w:tc>
      </w:tr>
      <w:tr w14:paraId="0774E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74B926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FFC05D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561C1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1424886166.27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71D0F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703943273.84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9FE29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36E869">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615274333.56</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74BE4B">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237727449.00</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988DE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C34E36">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D0D2725">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105668558.87</w:t>
            </w:r>
          </w:p>
        </w:tc>
      </w:tr>
      <w:tr w14:paraId="5F512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744593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538710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普通教育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20ABB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1363786166.27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68A93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642843273.84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436AB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2B8767">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615274333.56</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EFFE7B">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237727449.00</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68A64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16A3D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CF47479">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105668558.87</w:t>
            </w:r>
          </w:p>
        </w:tc>
      </w:tr>
      <w:tr w14:paraId="63C10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340E00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2050205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A7A74E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高等教育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795E6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1363786166.27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3FE15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642843273.84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3B00A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820711">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615274333.56</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91CD9C">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237727449.00</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CFD66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09241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BDE3EE1">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105668558.87</w:t>
            </w:r>
          </w:p>
        </w:tc>
      </w:tr>
      <w:tr w14:paraId="36732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793753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20598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379C9E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超长期特别国债安排的支出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936E1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61100000.00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16AF1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61100000.00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9A6C6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8A1A3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D222B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89C70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4125C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2A8C47E">
            <w:pPr>
              <w:snapToGrid w:val="0"/>
              <w:jc w:val="right"/>
              <w:rPr>
                <w:rFonts w:hint="default" w:ascii="Times New Roman" w:hAnsi="Times New Roman" w:eastAsia="宋体" w:cs="Times New Roman"/>
                <w:i w:val="0"/>
                <w:iCs w:val="0"/>
                <w:color w:val="000000"/>
                <w:sz w:val="20"/>
                <w:szCs w:val="20"/>
                <w:u w:val="none"/>
              </w:rPr>
            </w:pPr>
          </w:p>
        </w:tc>
      </w:tr>
      <w:tr w14:paraId="6ED57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2270F5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2059802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39840D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高等教育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4B62B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61100000.00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B64F1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61100000.00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0A926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66D93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D2A64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42F7D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F8E4F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7DA0A97">
            <w:pPr>
              <w:snapToGrid w:val="0"/>
              <w:jc w:val="right"/>
              <w:rPr>
                <w:rFonts w:hint="default" w:ascii="Times New Roman" w:hAnsi="Times New Roman" w:eastAsia="宋体" w:cs="Times New Roman"/>
                <w:i w:val="0"/>
                <w:iCs w:val="0"/>
                <w:color w:val="000000"/>
                <w:sz w:val="20"/>
                <w:szCs w:val="20"/>
                <w:u w:val="none"/>
              </w:rPr>
            </w:pPr>
          </w:p>
        </w:tc>
      </w:tr>
      <w:tr w14:paraId="5FFFD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C59990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75769B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8AF1A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26452.58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E3FC1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26452.58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8BC4C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B482F1">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AB121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3B1B5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EC472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33CA047">
            <w:pPr>
              <w:snapToGrid w:val="0"/>
              <w:jc w:val="right"/>
              <w:rPr>
                <w:rFonts w:hint="default" w:ascii="Times New Roman" w:hAnsi="Times New Roman" w:eastAsia="宋体" w:cs="Times New Roman"/>
                <w:i w:val="0"/>
                <w:iCs w:val="0"/>
                <w:color w:val="000000"/>
                <w:sz w:val="20"/>
                <w:szCs w:val="20"/>
                <w:u w:val="none"/>
              </w:rPr>
            </w:pPr>
          </w:p>
        </w:tc>
      </w:tr>
      <w:tr w14:paraId="2AFD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145A0E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CE8E98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5F788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26452.58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D7345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26452.58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9D344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FA00F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9C62C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E1792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2C06B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5B9305A">
            <w:pPr>
              <w:snapToGrid w:val="0"/>
              <w:jc w:val="right"/>
              <w:rPr>
                <w:rFonts w:hint="default" w:ascii="Times New Roman" w:hAnsi="Times New Roman" w:eastAsia="宋体" w:cs="Times New Roman"/>
                <w:i w:val="0"/>
                <w:iCs w:val="0"/>
                <w:color w:val="000000"/>
                <w:sz w:val="20"/>
                <w:szCs w:val="20"/>
                <w:u w:val="none"/>
              </w:rPr>
            </w:pPr>
          </w:p>
        </w:tc>
      </w:tr>
      <w:tr w14:paraId="7552B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8DFFE6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10E455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A9FEB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26452.58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21A98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26452.58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95844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E68C8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55DBE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B3E86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8C8E6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C36C6B6">
            <w:pPr>
              <w:snapToGrid w:val="0"/>
              <w:jc w:val="right"/>
              <w:rPr>
                <w:rFonts w:hint="default" w:ascii="Times New Roman" w:hAnsi="Times New Roman" w:eastAsia="宋体" w:cs="Times New Roman"/>
                <w:i w:val="0"/>
                <w:iCs w:val="0"/>
                <w:color w:val="000000"/>
                <w:sz w:val="20"/>
                <w:szCs w:val="20"/>
                <w:u w:val="none"/>
              </w:rPr>
            </w:pPr>
          </w:p>
        </w:tc>
      </w:tr>
      <w:tr w14:paraId="365F2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61ED14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96D1B0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746FD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48909000.00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2E248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48909000.00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41C78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C188B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9992A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DAB9E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9FC7D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774E231">
            <w:pPr>
              <w:snapToGrid w:val="0"/>
              <w:jc w:val="right"/>
              <w:rPr>
                <w:rFonts w:hint="default" w:ascii="Times New Roman" w:hAnsi="Times New Roman" w:eastAsia="宋体" w:cs="Times New Roman"/>
                <w:i w:val="0"/>
                <w:iCs w:val="0"/>
                <w:color w:val="000000"/>
                <w:sz w:val="20"/>
                <w:szCs w:val="20"/>
                <w:u w:val="none"/>
              </w:rPr>
            </w:pPr>
          </w:p>
        </w:tc>
      </w:tr>
      <w:tr w14:paraId="7E6AD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C1B6F9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2A6DEA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行政事业单位养老支出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EBD53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48894000.00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63FA7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48894000.00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4737F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69EC6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9AC6B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BB1B2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B9A4E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5DEB50C">
            <w:pPr>
              <w:snapToGrid w:val="0"/>
              <w:jc w:val="right"/>
              <w:rPr>
                <w:rFonts w:hint="default" w:ascii="Times New Roman" w:hAnsi="Times New Roman" w:eastAsia="宋体" w:cs="Times New Roman"/>
                <w:i w:val="0"/>
                <w:iCs w:val="0"/>
                <w:color w:val="000000"/>
                <w:sz w:val="20"/>
                <w:szCs w:val="20"/>
                <w:u w:val="none"/>
              </w:rPr>
            </w:pPr>
          </w:p>
        </w:tc>
      </w:tr>
      <w:tr w14:paraId="5FD99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2069CE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BE90AD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机关事业单位基本养老保险缴费支出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33B2C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32596000.00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157C7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32596000.00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C2FC4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7DBF0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DC03F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14FC0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4C42A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2B43DEC">
            <w:pPr>
              <w:snapToGrid w:val="0"/>
              <w:jc w:val="right"/>
              <w:rPr>
                <w:rFonts w:hint="default" w:ascii="Times New Roman" w:hAnsi="Times New Roman" w:eastAsia="宋体" w:cs="Times New Roman"/>
                <w:i w:val="0"/>
                <w:iCs w:val="0"/>
                <w:color w:val="000000"/>
                <w:sz w:val="20"/>
                <w:szCs w:val="20"/>
                <w:u w:val="none"/>
              </w:rPr>
            </w:pPr>
          </w:p>
        </w:tc>
      </w:tr>
      <w:tr w14:paraId="65149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C68D81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FA4EA3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机关事业单位职业年金缴费支出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280F4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16298000.00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AB4F1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16298000.00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D2CA0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3A539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1DC44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80C45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3DE5F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DB9D9BB">
            <w:pPr>
              <w:snapToGrid w:val="0"/>
              <w:jc w:val="right"/>
              <w:rPr>
                <w:rFonts w:hint="default" w:ascii="Times New Roman" w:hAnsi="Times New Roman" w:eastAsia="宋体" w:cs="Times New Roman"/>
                <w:i w:val="0"/>
                <w:iCs w:val="0"/>
                <w:color w:val="000000"/>
                <w:sz w:val="20"/>
                <w:szCs w:val="20"/>
                <w:u w:val="none"/>
              </w:rPr>
            </w:pPr>
          </w:p>
        </w:tc>
      </w:tr>
      <w:tr w14:paraId="1C56B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4E5A92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0A4B6C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31F78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D1FB1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10669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ED0961">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0D6D8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A01BB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8AC02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32E8828">
            <w:pPr>
              <w:snapToGrid w:val="0"/>
              <w:jc w:val="right"/>
              <w:rPr>
                <w:rFonts w:hint="default" w:ascii="Times New Roman" w:hAnsi="Times New Roman" w:eastAsia="宋体" w:cs="Times New Roman"/>
                <w:i w:val="0"/>
                <w:iCs w:val="0"/>
                <w:color w:val="000000"/>
                <w:sz w:val="20"/>
                <w:szCs w:val="20"/>
                <w:u w:val="none"/>
              </w:rPr>
            </w:pPr>
          </w:p>
        </w:tc>
      </w:tr>
      <w:tr w14:paraId="39C05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B977D4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837CE0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75586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D99B4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78896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F6AFE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4E5F2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8D341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CE689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A6D1322">
            <w:pPr>
              <w:snapToGrid w:val="0"/>
              <w:jc w:val="right"/>
              <w:rPr>
                <w:rFonts w:hint="default" w:ascii="Times New Roman" w:hAnsi="Times New Roman" w:eastAsia="宋体" w:cs="Times New Roman"/>
                <w:i w:val="0"/>
                <w:iCs w:val="0"/>
                <w:color w:val="000000"/>
                <w:sz w:val="20"/>
                <w:szCs w:val="20"/>
                <w:u w:val="none"/>
              </w:rPr>
            </w:pPr>
          </w:p>
        </w:tc>
      </w:tr>
      <w:tr w14:paraId="75518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303942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F87872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D2A10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26971000.00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5FC10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26971000.00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09EC6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FDA3F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241CD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B8ACF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5C62F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E875472">
            <w:pPr>
              <w:snapToGrid w:val="0"/>
              <w:jc w:val="right"/>
              <w:rPr>
                <w:rFonts w:hint="default" w:ascii="Times New Roman" w:hAnsi="Times New Roman" w:eastAsia="宋体" w:cs="Times New Roman"/>
                <w:i w:val="0"/>
                <w:iCs w:val="0"/>
                <w:color w:val="000000"/>
                <w:sz w:val="20"/>
                <w:szCs w:val="20"/>
                <w:u w:val="none"/>
              </w:rPr>
            </w:pPr>
          </w:p>
        </w:tc>
      </w:tr>
      <w:tr w14:paraId="6457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EBFE94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94A78D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CA33D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26971000.00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4B98A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26971000.00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75EBA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39150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4E3F62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D782C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4DC2E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ABBEBFA">
            <w:pPr>
              <w:snapToGrid w:val="0"/>
              <w:jc w:val="right"/>
              <w:rPr>
                <w:rFonts w:hint="default" w:ascii="Times New Roman" w:hAnsi="Times New Roman" w:eastAsia="宋体" w:cs="Times New Roman"/>
                <w:i w:val="0"/>
                <w:iCs w:val="0"/>
                <w:color w:val="000000"/>
                <w:sz w:val="20"/>
                <w:szCs w:val="20"/>
                <w:u w:val="none"/>
              </w:rPr>
            </w:pPr>
          </w:p>
        </w:tc>
      </w:tr>
      <w:tr w14:paraId="4BF2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790622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05613C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07560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21431000.00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66DF4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21431000.00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8D893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59B101">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32954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70A8B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295F61">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7DABCC8">
            <w:pPr>
              <w:snapToGrid w:val="0"/>
              <w:jc w:val="right"/>
              <w:rPr>
                <w:rFonts w:hint="default" w:ascii="Times New Roman" w:hAnsi="Times New Roman" w:eastAsia="宋体" w:cs="Times New Roman"/>
                <w:i w:val="0"/>
                <w:iCs w:val="0"/>
                <w:color w:val="000000"/>
                <w:sz w:val="20"/>
                <w:szCs w:val="20"/>
                <w:u w:val="none"/>
              </w:rPr>
            </w:pPr>
          </w:p>
        </w:tc>
      </w:tr>
      <w:tr w14:paraId="7CAE5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CA7244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FAD69A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其他行政事业单位医疗支出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C4EFB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5540000.00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929D3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5540000.00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9208A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5E8FE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0C27E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97905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F9D4A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0C5420A">
            <w:pPr>
              <w:snapToGrid w:val="0"/>
              <w:jc w:val="right"/>
              <w:rPr>
                <w:rFonts w:hint="default" w:ascii="Times New Roman" w:hAnsi="Times New Roman" w:eastAsia="宋体" w:cs="Times New Roman"/>
                <w:i w:val="0"/>
                <w:iCs w:val="0"/>
                <w:color w:val="000000"/>
                <w:sz w:val="20"/>
                <w:szCs w:val="20"/>
                <w:u w:val="none"/>
              </w:rPr>
            </w:pPr>
          </w:p>
        </w:tc>
      </w:tr>
      <w:tr w14:paraId="18B01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8C2470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440A76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债务付息支出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6438E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2530000.00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B5851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2530000.00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DD4E1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07D24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88A30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C1F61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0DF52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2F841F7">
            <w:pPr>
              <w:snapToGrid w:val="0"/>
              <w:jc w:val="right"/>
              <w:rPr>
                <w:rFonts w:hint="default" w:ascii="Times New Roman" w:hAnsi="Times New Roman" w:eastAsia="宋体" w:cs="Times New Roman"/>
                <w:i w:val="0"/>
                <w:iCs w:val="0"/>
                <w:color w:val="000000"/>
                <w:sz w:val="20"/>
                <w:szCs w:val="20"/>
                <w:u w:val="none"/>
              </w:rPr>
            </w:pPr>
          </w:p>
        </w:tc>
      </w:tr>
      <w:tr w14:paraId="1827E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697C2F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83C4D7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地方政府一般债务付息支出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9D005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F3552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2E90C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0C9C21">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86F95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207D1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84EBE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E5F2DE1">
            <w:pPr>
              <w:snapToGrid w:val="0"/>
              <w:jc w:val="right"/>
              <w:rPr>
                <w:rFonts w:hint="default" w:ascii="Times New Roman" w:hAnsi="Times New Roman" w:eastAsia="宋体" w:cs="Times New Roman"/>
                <w:i w:val="0"/>
                <w:iCs w:val="0"/>
                <w:color w:val="000000"/>
                <w:sz w:val="20"/>
                <w:szCs w:val="20"/>
                <w:u w:val="none"/>
              </w:rPr>
            </w:pPr>
          </w:p>
        </w:tc>
      </w:tr>
      <w:tr w14:paraId="5E16B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039216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2320301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03A000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地方政府一般债券付息支出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7EFB1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248000.00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5B974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248000.00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3DC61F">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73C6F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3C0BF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08511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A2DC7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EA50F24">
            <w:pPr>
              <w:snapToGrid w:val="0"/>
              <w:jc w:val="right"/>
              <w:rPr>
                <w:rFonts w:hint="default" w:ascii="Times New Roman" w:hAnsi="Times New Roman" w:eastAsia="宋体" w:cs="Times New Roman"/>
                <w:i w:val="0"/>
                <w:iCs w:val="0"/>
                <w:color w:val="000000"/>
                <w:sz w:val="20"/>
                <w:szCs w:val="20"/>
                <w:u w:val="none"/>
              </w:rPr>
            </w:pPr>
          </w:p>
        </w:tc>
      </w:tr>
      <w:tr w14:paraId="46FCF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B7365D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ABDBB5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地方政府专项债务付息支出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4BC17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2282000.00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16468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2282000.00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5BDFD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311AD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B4E05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79301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DC0A5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4C302C8">
            <w:pPr>
              <w:snapToGrid w:val="0"/>
              <w:jc w:val="right"/>
              <w:rPr>
                <w:rFonts w:hint="default" w:ascii="Times New Roman" w:hAnsi="Times New Roman" w:eastAsia="宋体" w:cs="Times New Roman"/>
                <w:i w:val="0"/>
                <w:iCs w:val="0"/>
                <w:color w:val="000000"/>
                <w:sz w:val="20"/>
                <w:szCs w:val="20"/>
                <w:u w:val="none"/>
              </w:rPr>
            </w:pPr>
          </w:p>
        </w:tc>
      </w:tr>
      <w:tr w14:paraId="3127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02830D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2320498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83DEAC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其他地方自行试点项目收益专项债券付息支出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EB254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2282000.00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47911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2282000.00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CC9A6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9A1A0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9EE7F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17F5C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C7F4F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2E975D4">
            <w:pPr>
              <w:snapToGrid w:val="0"/>
              <w:jc w:val="right"/>
              <w:rPr>
                <w:rFonts w:hint="default" w:ascii="Times New Roman" w:hAnsi="Times New Roman" w:eastAsia="宋体" w:cs="Times New Roman"/>
                <w:i w:val="0"/>
                <w:iCs w:val="0"/>
                <w:color w:val="000000"/>
                <w:sz w:val="20"/>
                <w:szCs w:val="20"/>
                <w:u w:val="none"/>
              </w:rPr>
            </w:pPr>
          </w:p>
        </w:tc>
      </w:tr>
      <w:tr w14:paraId="5696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722903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2CEE967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2692"/>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35E0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1C2919F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单位</w:t>
            </w:r>
            <w:r>
              <w:rPr>
                <w:rFonts w:hint="eastAsia" w:ascii="宋体" w:hAnsi="宋体" w:eastAsia="宋体" w:cs="宋体"/>
                <w:i w:val="0"/>
                <w:iCs w:val="0"/>
                <w:color w:val="000000"/>
                <w:kern w:val="0"/>
                <w:sz w:val="16"/>
                <w:szCs w:val="16"/>
                <w:u w:val="none"/>
                <w:lang w:val="en-US" w:eastAsia="zh-CN"/>
              </w:rPr>
              <w:t>：天津科技大学</w:t>
            </w:r>
          </w:p>
        </w:tc>
        <w:tc>
          <w:tcPr>
            <w:tcW w:w="1285" w:type="dxa"/>
            <w:tcBorders>
              <w:top w:val="nil"/>
              <w:left w:val="nil"/>
              <w:bottom w:val="single" w:color="000000" w:sz="4" w:space="0"/>
              <w:right w:val="nil"/>
            </w:tcBorders>
            <w:noWrap/>
            <w:vAlign w:val="center"/>
          </w:tcPr>
          <w:p w14:paraId="0C179107">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76838C54">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1E2D03E5">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6253888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5A6F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4E0D90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072BDA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2CC4A6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282045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553C2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06840A37">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4DE97725">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229901E9">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579809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4A28A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971F9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9F20B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2A372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4AAC2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EE502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998EE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2AF67F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18DCE4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0B0C4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25A1AE7B">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31701951">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24B42662">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3903C62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16254A9">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D1F7179">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471F93C">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6C266DB">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06CD6F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1BD69B8">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3ADE888">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0B3400F8">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43EA538C">
            <w:pPr>
              <w:jc w:val="center"/>
              <w:rPr>
                <w:rFonts w:hint="eastAsia" w:ascii="宋体" w:hAnsi="宋体" w:eastAsia="宋体" w:cs="宋体"/>
                <w:i w:val="0"/>
                <w:iCs w:val="0"/>
                <w:color w:val="000000"/>
                <w:sz w:val="16"/>
                <w:szCs w:val="16"/>
                <w:u w:val="none"/>
              </w:rPr>
            </w:pPr>
          </w:p>
        </w:tc>
      </w:tr>
      <w:tr w14:paraId="6309A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38461D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049FC3A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1919360718.92</w:t>
            </w:r>
          </w:p>
        </w:tc>
        <w:tc>
          <w:tcPr>
            <w:tcW w:w="1153" w:type="dxa"/>
            <w:tcBorders>
              <w:top w:val="single" w:color="000000" w:sz="4" w:space="0"/>
              <w:left w:val="single" w:color="000000" w:sz="4" w:space="0"/>
              <w:bottom w:val="single" w:color="000000" w:sz="4" w:space="0"/>
              <w:right w:val="single" w:color="000000" w:sz="4" w:space="0"/>
            </w:tcBorders>
            <w:vAlign w:val="center"/>
          </w:tcPr>
          <w:p w14:paraId="679B6F1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1503322618.85</w:t>
            </w:r>
          </w:p>
        </w:tc>
        <w:tc>
          <w:tcPr>
            <w:tcW w:w="1285" w:type="dxa"/>
            <w:tcBorders>
              <w:top w:val="single" w:color="000000" w:sz="4" w:space="0"/>
              <w:left w:val="single" w:color="000000" w:sz="4" w:space="0"/>
              <w:bottom w:val="single" w:color="000000" w:sz="4" w:space="0"/>
              <w:right w:val="single" w:color="000000" w:sz="4" w:space="0"/>
            </w:tcBorders>
            <w:vAlign w:val="center"/>
          </w:tcPr>
          <w:p w14:paraId="045D85C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718997726.42</w:t>
            </w:r>
          </w:p>
        </w:tc>
        <w:tc>
          <w:tcPr>
            <w:tcW w:w="1285" w:type="dxa"/>
            <w:tcBorders>
              <w:top w:val="single" w:color="000000" w:sz="4" w:space="0"/>
              <w:left w:val="single" w:color="000000" w:sz="4" w:space="0"/>
              <w:bottom w:val="single" w:color="000000" w:sz="4" w:space="0"/>
              <w:right w:val="single" w:color="000000" w:sz="4" w:space="0"/>
            </w:tcBorders>
            <w:vAlign w:val="center"/>
          </w:tcPr>
          <w:p w14:paraId="2680902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63382000.00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5BA4059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05C14B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237727449.00</w:t>
            </w:r>
          </w:p>
        </w:tc>
        <w:tc>
          <w:tcPr>
            <w:tcW w:w="1285" w:type="dxa"/>
            <w:tcBorders>
              <w:top w:val="single" w:color="000000" w:sz="4" w:space="0"/>
              <w:left w:val="single" w:color="000000" w:sz="4" w:space="0"/>
              <w:bottom w:val="single" w:color="000000" w:sz="4" w:space="0"/>
              <w:right w:val="single" w:color="000000" w:sz="4" w:space="0"/>
            </w:tcBorders>
            <w:vAlign w:val="center"/>
          </w:tcPr>
          <w:p w14:paraId="67DC973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377546884.56</w:t>
            </w:r>
          </w:p>
        </w:tc>
        <w:tc>
          <w:tcPr>
            <w:tcW w:w="1285" w:type="dxa"/>
            <w:tcBorders>
              <w:top w:val="single" w:color="000000" w:sz="4" w:space="0"/>
              <w:left w:val="single" w:color="000000" w:sz="4" w:space="0"/>
              <w:bottom w:val="single" w:color="000000" w:sz="4" w:space="0"/>
              <w:right w:val="single" w:color="000000" w:sz="4" w:space="0"/>
            </w:tcBorders>
            <w:vAlign w:val="center"/>
          </w:tcPr>
          <w:p w14:paraId="3F1F550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136196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047979C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49F3770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105668558.87</w:t>
            </w:r>
          </w:p>
        </w:tc>
      </w:tr>
      <w:tr w14:paraId="00615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535407D2">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330221</w:t>
            </w:r>
          </w:p>
        </w:tc>
        <w:tc>
          <w:tcPr>
            <w:tcW w:w="1405" w:type="dxa"/>
            <w:tcBorders>
              <w:top w:val="single" w:color="000000" w:sz="4" w:space="0"/>
              <w:left w:val="single" w:color="000000" w:sz="4" w:space="0"/>
              <w:bottom w:val="single" w:color="000000" w:sz="4" w:space="0"/>
              <w:right w:val="single" w:color="000000" w:sz="4" w:space="0"/>
            </w:tcBorders>
            <w:vAlign w:val="center"/>
          </w:tcPr>
          <w:p w14:paraId="113E462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天津科技大学</w:t>
            </w:r>
          </w:p>
        </w:tc>
        <w:tc>
          <w:tcPr>
            <w:tcW w:w="1344" w:type="dxa"/>
            <w:tcBorders>
              <w:top w:val="single" w:color="000000" w:sz="4" w:space="0"/>
              <w:left w:val="single" w:color="000000" w:sz="4" w:space="0"/>
              <w:bottom w:val="single" w:color="000000" w:sz="4" w:space="0"/>
              <w:right w:val="single" w:color="000000" w:sz="4" w:space="0"/>
            </w:tcBorders>
            <w:vAlign w:val="center"/>
          </w:tcPr>
          <w:p w14:paraId="0D5E518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1919360718.92</w:t>
            </w:r>
          </w:p>
        </w:tc>
        <w:tc>
          <w:tcPr>
            <w:tcW w:w="1153" w:type="dxa"/>
            <w:tcBorders>
              <w:top w:val="single" w:color="000000" w:sz="4" w:space="0"/>
              <w:left w:val="single" w:color="000000" w:sz="4" w:space="0"/>
              <w:bottom w:val="single" w:color="000000" w:sz="4" w:space="0"/>
              <w:right w:val="single" w:color="000000" w:sz="4" w:space="0"/>
            </w:tcBorders>
            <w:vAlign w:val="center"/>
          </w:tcPr>
          <w:p w14:paraId="0606787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1503322618.85</w:t>
            </w:r>
          </w:p>
        </w:tc>
        <w:tc>
          <w:tcPr>
            <w:tcW w:w="1285" w:type="dxa"/>
            <w:tcBorders>
              <w:top w:val="single" w:color="000000" w:sz="4" w:space="0"/>
              <w:left w:val="single" w:color="000000" w:sz="4" w:space="0"/>
              <w:bottom w:val="single" w:color="000000" w:sz="4" w:space="0"/>
              <w:right w:val="single" w:color="000000" w:sz="4" w:space="0"/>
            </w:tcBorders>
            <w:vAlign w:val="center"/>
          </w:tcPr>
          <w:p w14:paraId="2CB2BA7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718997726.42</w:t>
            </w:r>
          </w:p>
        </w:tc>
        <w:tc>
          <w:tcPr>
            <w:tcW w:w="1285" w:type="dxa"/>
            <w:tcBorders>
              <w:top w:val="single" w:color="000000" w:sz="4" w:space="0"/>
              <w:left w:val="single" w:color="000000" w:sz="4" w:space="0"/>
              <w:bottom w:val="single" w:color="000000" w:sz="4" w:space="0"/>
              <w:right w:val="single" w:color="000000" w:sz="4" w:space="0"/>
            </w:tcBorders>
            <w:vAlign w:val="center"/>
          </w:tcPr>
          <w:p w14:paraId="65B5A10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63382000.00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22DD53B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7A9AE8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237727449.00</w:t>
            </w:r>
          </w:p>
        </w:tc>
        <w:tc>
          <w:tcPr>
            <w:tcW w:w="1285" w:type="dxa"/>
            <w:tcBorders>
              <w:top w:val="single" w:color="000000" w:sz="4" w:space="0"/>
              <w:left w:val="single" w:color="000000" w:sz="4" w:space="0"/>
              <w:bottom w:val="single" w:color="000000" w:sz="4" w:space="0"/>
              <w:right w:val="single" w:color="000000" w:sz="4" w:space="0"/>
            </w:tcBorders>
            <w:vAlign w:val="center"/>
          </w:tcPr>
          <w:p w14:paraId="00D7F0C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377546884.56</w:t>
            </w:r>
          </w:p>
        </w:tc>
        <w:tc>
          <w:tcPr>
            <w:tcW w:w="1285" w:type="dxa"/>
            <w:tcBorders>
              <w:top w:val="single" w:color="000000" w:sz="4" w:space="0"/>
              <w:left w:val="single" w:color="000000" w:sz="4" w:space="0"/>
              <w:bottom w:val="single" w:color="000000" w:sz="4" w:space="0"/>
              <w:right w:val="single" w:color="000000" w:sz="4" w:space="0"/>
            </w:tcBorders>
            <w:vAlign w:val="center"/>
          </w:tcPr>
          <w:p w14:paraId="108EA4F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25E272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50D21F5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DA14EA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105668558.87</w:t>
            </w:r>
          </w:p>
        </w:tc>
      </w:tr>
      <w:tr w14:paraId="299A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1972064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5B43113B">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2DF67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4669F07F">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单位</w:t>
            </w:r>
            <w:r>
              <w:rPr>
                <w:rFonts w:hint="eastAsia" w:ascii="宋体" w:hAnsi="宋体" w:eastAsia="宋体" w:cs="宋体"/>
                <w:i w:val="0"/>
                <w:iCs w:val="0"/>
                <w:color w:val="000000"/>
                <w:kern w:val="0"/>
                <w:sz w:val="16"/>
                <w:szCs w:val="16"/>
                <w:u w:val="none"/>
                <w:lang w:val="en-US" w:eastAsia="zh-CN"/>
              </w:rPr>
              <w:t>：天津科技大学</w:t>
            </w:r>
          </w:p>
        </w:tc>
        <w:tc>
          <w:tcPr>
            <w:tcW w:w="3576" w:type="dxa"/>
            <w:gridSpan w:val="2"/>
            <w:tcBorders>
              <w:top w:val="nil"/>
              <w:left w:val="nil"/>
              <w:bottom w:val="single" w:color="000000" w:sz="4" w:space="0"/>
              <w:right w:val="nil"/>
            </w:tcBorders>
            <w:noWrap/>
            <w:vAlign w:val="center"/>
          </w:tcPr>
          <w:p w14:paraId="173CB26D">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02865B91">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70CFE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2682B5F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644619E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4F1EE90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44BFA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0B416D4F">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032FE62B">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2B7D346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0F70ABF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3352C53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4AADD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782C35BB">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6B246FB7">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3ACC5236">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6F5FF7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097FE59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56DBE67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1629BBF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14F66D0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049B87D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56EF408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16C2A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63B9B81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6E83FD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416038100.07</w:t>
            </w:r>
          </w:p>
        </w:tc>
        <w:tc>
          <w:tcPr>
            <w:tcW w:w="1836" w:type="dxa"/>
            <w:tcBorders>
              <w:top w:val="single" w:color="000000" w:sz="4" w:space="0"/>
              <w:left w:val="single" w:color="000000" w:sz="4" w:space="0"/>
              <w:bottom w:val="single" w:color="000000" w:sz="4" w:space="0"/>
              <w:right w:val="single" w:color="000000" w:sz="4" w:space="0"/>
            </w:tcBorders>
            <w:vAlign w:val="center"/>
          </w:tcPr>
          <w:p w14:paraId="6F8F3F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776046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F1557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1C0E42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44B719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416038100.07</w:t>
            </w:r>
          </w:p>
        </w:tc>
        <w:tc>
          <w:tcPr>
            <w:tcW w:w="1860" w:type="dxa"/>
            <w:tcBorders>
              <w:top w:val="single" w:color="000000" w:sz="4" w:space="0"/>
              <w:left w:val="single" w:color="000000" w:sz="4" w:space="0"/>
              <w:bottom w:val="single" w:color="000000" w:sz="4" w:space="0"/>
              <w:right w:val="single" w:color="000000" w:sz="4" w:space="0"/>
            </w:tcBorders>
            <w:vAlign w:val="center"/>
          </w:tcPr>
          <w:p w14:paraId="2B7DBC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416AEF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416038100.07</w:t>
            </w:r>
          </w:p>
        </w:tc>
      </w:tr>
      <w:tr w14:paraId="6CD0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68C8794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330221</w:t>
            </w:r>
          </w:p>
        </w:tc>
        <w:tc>
          <w:tcPr>
            <w:tcW w:w="1388" w:type="dxa"/>
            <w:tcBorders>
              <w:top w:val="single" w:color="000000" w:sz="4" w:space="0"/>
              <w:left w:val="single" w:color="000000" w:sz="4" w:space="0"/>
              <w:bottom w:val="single" w:color="000000" w:sz="4" w:space="0"/>
              <w:right w:val="single" w:color="000000" w:sz="4" w:space="0"/>
            </w:tcBorders>
            <w:vAlign w:val="center"/>
          </w:tcPr>
          <w:p w14:paraId="790774A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天津科技大学</w:t>
            </w:r>
          </w:p>
        </w:tc>
        <w:tc>
          <w:tcPr>
            <w:tcW w:w="1482" w:type="dxa"/>
            <w:tcBorders>
              <w:top w:val="single" w:color="000000" w:sz="4" w:space="0"/>
              <w:left w:val="single" w:color="000000" w:sz="4" w:space="0"/>
              <w:bottom w:val="single" w:color="000000" w:sz="4" w:space="0"/>
              <w:right w:val="single" w:color="000000" w:sz="4" w:space="0"/>
            </w:tcBorders>
            <w:vAlign w:val="center"/>
          </w:tcPr>
          <w:p w14:paraId="49C7B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416038100.07</w:t>
            </w:r>
          </w:p>
        </w:tc>
        <w:tc>
          <w:tcPr>
            <w:tcW w:w="1836" w:type="dxa"/>
            <w:tcBorders>
              <w:top w:val="single" w:color="000000" w:sz="4" w:space="0"/>
              <w:left w:val="single" w:color="000000" w:sz="4" w:space="0"/>
              <w:bottom w:val="single" w:color="000000" w:sz="4" w:space="0"/>
              <w:right w:val="single" w:color="000000" w:sz="4" w:space="0"/>
            </w:tcBorders>
            <w:vAlign w:val="center"/>
          </w:tcPr>
          <w:p w14:paraId="0813AC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2743A5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D4858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72C7F2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639E2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416038100.07</w:t>
            </w:r>
          </w:p>
        </w:tc>
        <w:tc>
          <w:tcPr>
            <w:tcW w:w="1860" w:type="dxa"/>
            <w:tcBorders>
              <w:top w:val="single" w:color="000000" w:sz="4" w:space="0"/>
              <w:left w:val="single" w:color="000000" w:sz="4" w:space="0"/>
              <w:bottom w:val="single" w:color="000000" w:sz="4" w:space="0"/>
              <w:right w:val="single" w:color="000000" w:sz="4" w:space="0"/>
            </w:tcBorders>
            <w:vAlign w:val="center"/>
          </w:tcPr>
          <w:p w14:paraId="457D82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116907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416038100.07</w:t>
            </w:r>
          </w:p>
        </w:tc>
      </w:tr>
      <w:tr w14:paraId="358C2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4036251F">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5855A3AF">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A940FD1">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008"/>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2AA81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7EE122A8">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2016" w:type="dxa"/>
            <w:tcBorders>
              <w:top w:val="nil"/>
              <w:left w:val="nil"/>
              <w:bottom w:val="single" w:color="000000" w:sz="4" w:space="0"/>
              <w:right w:val="nil"/>
            </w:tcBorders>
            <w:shd w:val="clear" w:color="auto" w:fill="FFFFFF"/>
            <w:noWrap/>
            <w:vAlign w:val="center"/>
          </w:tcPr>
          <w:p w14:paraId="5FBBE07B">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5DBE296E">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508B0E2D">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6A0974C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336CD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C4A2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3FD7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5FE1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4170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C142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FDE5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5BB36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543D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3665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E1B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6113A">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CE2A2">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7A999">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1C322">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18788">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C8170">
            <w:pPr>
              <w:snapToGrid w:val="0"/>
              <w:jc w:val="center"/>
              <w:rPr>
                <w:rFonts w:hint="eastAsia" w:ascii="宋体" w:hAnsi="宋体" w:eastAsia="宋体" w:cs="宋体"/>
                <w:i w:val="0"/>
                <w:iCs w:val="0"/>
                <w:color w:val="000000"/>
                <w:sz w:val="20"/>
                <w:szCs w:val="20"/>
                <w:u w:val="none"/>
              </w:rPr>
            </w:pPr>
          </w:p>
        </w:tc>
      </w:tr>
      <w:tr w14:paraId="0291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63F02">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AFDD12">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9804E">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08D13">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A075C">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6C1BC">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824DA">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20DCB1">
            <w:pPr>
              <w:snapToGrid w:val="0"/>
              <w:jc w:val="center"/>
              <w:rPr>
                <w:rFonts w:hint="eastAsia" w:ascii="宋体" w:hAnsi="宋体" w:eastAsia="宋体" w:cs="宋体"/>
                <w:i w:val="0"/>
                <w:iCs w:val="0"/>
                <w:color w:val="000000"/>
                <w:sz w:val="20"/>
                <w:szCs w:val="20"/>
                <w:u w:val="none"/>
              </w:rPr>
            </w:pPr>
          </w:p>
        </w:tc>
      </w:tr>
      <w:tr w14:paraId="217D6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C43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DBF9">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1411088828.15</w:t>
            </w:r>
          </w:p>
          <w:p w14:paraId="6EA73EA5">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B754">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864644711.92</w:t>
            </w:r>
          </w:p>
          <w:p w14:paraId="4FFCD59A">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3DD3">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546444116.23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CE2C">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p w14:paraId="126B9B71">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E3DA">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C2163">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r>
      <w:tr w14:paraId="389D1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B16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D9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教育支出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5A4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1332652375.57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7A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788779711.92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E6A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543872663.65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6C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21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DC9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9DC4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B54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55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普通教育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AB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1271552375.57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4A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788779711.92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46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482772663.65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5D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AB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ED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508A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A40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2050205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69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高等教育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BC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1271552375.57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9B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788779711.92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68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482772663.65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BE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6A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49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FC61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F69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20598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1F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超长期特别国债安排的支出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39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61100000.00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24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FC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61100000.00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B8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FD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41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DFAB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587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2059802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14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高等教育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0D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61100000.00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08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04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61100000.00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81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D53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AB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5D6F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88F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17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8B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4D6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09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DA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3A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C9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053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E0D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A1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69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D8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CA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A2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FC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26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95E6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7EA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DB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32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95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78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3B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C86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4F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96DD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E62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51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19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48909000.00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14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93A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92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9E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90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3DE1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ADE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E1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行政事业单位养老支出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57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AD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35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96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56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D2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0541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963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67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机关事业单位基本养老保险缴费支出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4B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32596000.00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73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32596000.00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235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C4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E4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7A3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8E6A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F52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6A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机关事业单位职业年金缴费支出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31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16298000.00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0D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16298000.00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9E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58A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1C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9C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9735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3B7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57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9F1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81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7C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50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14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1D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8675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836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B2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90A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779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D4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1F3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47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BFE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B58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1EE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5A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2B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65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6D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12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A6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03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69C4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814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4B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F04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BB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3D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9F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DD0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39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C127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6B0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05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CB4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21431000.00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DA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21431000.00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796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C4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2E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C4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216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923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BE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其他行政事业单位医疗支出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ED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5540000.00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EA3E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5540000.00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B32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C3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2D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CF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D997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B36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4B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债务付息支出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C18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2530000.00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D4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34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2530000.00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E1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AE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D7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021C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408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52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地方政府一般债务付息支出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49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AC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39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5C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C0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1AF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A97E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EB1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2320301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1E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地方政府一般债券付息支出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9E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66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E6E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ED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61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42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14EC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F21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16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地方政府专项债务付息支出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EE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2282000.00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4E3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5C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2282000.00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90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D89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01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75B9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8CD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2320498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79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其他地方自行试点项目收益专项债券付息支出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BD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2282000.00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EF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3E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2282000.00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94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EA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7E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7D85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4E8147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2E32285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22229"/>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7471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3861503B">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2004" w:type="dxa"/>
            <w:tcBorders>
              <w:top w:val="nil"/>
              <w:left w:val="nil"/>
              <w:bottom w:val="nil"/>
              <w:right w:val="nil"/>
            </w:tcBorders>
            <w:shd w:val="clear" w:color="auto" w:fill="FFFFFF"/>
            <w:noWrap/>
            <w:vAlign w:val="center"/>
          </w:tcPr>
          <w:p w14:paraId="1A31A9D9">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30E3DB31">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6866973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38B8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2ED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D46D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4A6FC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FD5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BB6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2F9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B5A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21D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1E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42A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5F489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D9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D1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718997726.42</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4B6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B66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08B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E4F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5F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5E9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A2F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26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63382000.00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BA7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BE2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207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3DE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477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1B96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722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EE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25E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CCF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703943273.84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D7B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642843273.84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F59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61100000.00</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47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5B5C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5205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629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8C7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BBB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26452.58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791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26452.58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5FA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38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5D5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B70E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DB7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4D9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56C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F0F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683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D3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31F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0CEA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BBC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234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79F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48909000.00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FF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48909000.00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381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0A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FA6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F85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5CF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BB3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451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26971000.00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201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26971000.00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DC5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475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C55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0AA8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9BA3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33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3E8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BF8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0D5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D2C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CB8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C614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B125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30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0B6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FFC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DEB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5F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9EDB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D74A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F23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81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38F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589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AA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BE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7A55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0FFB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208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13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DF4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688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7E3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51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9FC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E7E2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C4B9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701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49A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EDF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40F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F5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9D0D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AB8E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7F7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C6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36F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052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D2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BF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BE1F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3E0C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6222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8D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2E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160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F5D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12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B869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3EBB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875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9D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D64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9C9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1B9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F81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B63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501E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8F7C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D3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31D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0E9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00F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FF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85B6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1096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CBE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489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EA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462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8CC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DF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44C2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23B9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3F2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DC4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BD0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6BF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299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5F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EB0A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F501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7A6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6F7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D98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8D0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6AF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52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31DA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5382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1E4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9B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0B1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2B6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650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76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722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FDD6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D95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36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BC5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A89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364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B96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940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A49F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975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6C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D19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2530000.00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B93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248000.00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504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2282000.00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E1D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79D4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692D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AAA8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EA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1CC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ABD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839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056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A099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503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1A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782379726.42</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705B">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D21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782379726.42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82F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718997726.42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873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63382000.00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37A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C60A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8C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52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08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458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AA9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405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8E4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47ED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4604">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F2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4D290">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74309">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87DAB">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EFF9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DE26C">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F961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07DE">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F9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288A">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C7BC0">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4309B">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117D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EB528">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AC31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539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64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34D8">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1D6F4">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3660E">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F4E0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FFDB7">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2837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2B5E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2C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782379726.42</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B8A23">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5FF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782379726.42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060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718997726.42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166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63382000.00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AAB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250D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11F7415A">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6BA0481D">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13290"/>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56EBA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0D993B39">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天津科技大学</w:t>
            </w:r>
          </w:p>
        </w:tc>
        <w:tc>
          <w:tcPr>
            <w:tcW w:w="2447" w:type="dxa"/>
            <w:tcBorders>
              <w:top w:val="nil"/>
              <w:left w:val="nil"/>
              <w:bottom w:val="nil"/>
              <w:right w:val="nil"/>
            </w:tcBorders>
            <w:shd w:val="clear" w:color="auto" w:fill="FFFFFF"/>
            <w:noWrap/>
            <w:vAlign w:val="center"/>
          </w:tcPr>
          <w:p w14:paraId="02AE8A0D">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6C4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9E4329">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EDD8B2">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F0D9A8">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 xml:space="preserve">基本支出  </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4DDDE4">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项目支出</w:t>
            </w:r>
          </w:p>
        </w:tc>
      </w:tr>
      <w:tr w14:paraId="0B76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72E09F">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3AB1A1">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B68EA5">
            <w:pPr>
              <w:snapToGrid w:val="0"/>
              <w:jc w:val="center"/>
              <w:rPr>
                <w:rFonts w:hint="eastAsia" w:ascii="宋体" w:hAnsi="宋体" w:eastAsia="宋体" w:cs="宋体"/>
                <w:i w:val="0"/>
                <w:iCs w:val="0"/>
                <w:color w:val="262626"/>
                <w:sz w:val="22"/>
                <w:szCs w:val="22"/>
                <w:u w:val="none"/>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BA26F6">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107309">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0BD527">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65A8AA">
            <w:pPr>
              <w:snapToGrid w:val="0"/>
              <w:jc w:val="center"/>
              <w:rPr>
                <w:rFonts w:hint="eastAsia" w:ascii="宋体" w:hAnsi="宋体" w:eastAsia="宋体" w:cs="宋体"/>
                <w:i w:val="0"/>
                <w:iCs w:val="0"/>
                <w:color w:val="262626"/>
                <w:sz w:val="22"/>
                <w:szCs w:val="22"/>
                <w:u w:val="none"/>
              </w:rPr>
            </w:pPr>
          </w:p>
        </w:tc>
      </w:tr>
      <w:tr w14:paraId="1ADB1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C5EB99">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3A2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718997726.42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7F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516288456.00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38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431938456.00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C2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84350000.00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B7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202709270.42</w:t>
            </w:r>
          </w:p>
        </w:tc>
      </w:tr>
      <w:tr w14:paraId="18DB7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8510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ED7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教育支出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D8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642843273.84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A9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440423456.00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24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356073456.00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19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84350000.00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FF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202419817.84</w:t>
            </w:r>
          </w:p>
        </w:tc>
      </w:tr>
      <w:tr w14:paraId="7CDA0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B458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242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普通教育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61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642843273.84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2A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440423456.00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56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356073456.00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4B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84350000.00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95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202419817.84</w:t>
            </w:r>
          </w:p>
        </w:tc>
      </w:tr>
      <w:tr w14:paraId="0566A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C5C2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2E0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高等教育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5C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642843273.84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629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440423456.00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91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356073456.00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18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84350000.00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38A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202419817.84</w:t>
            </w:r>
          </w:p>
        </w:tc>
      </w:tr>
      <w:tr w14:paraId="3D24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65F6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002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F79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4B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9A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A2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B7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r>
      <w:tr w14:paraId="61A14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4630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E6F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90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CB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48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01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A8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r>
      <w:tr w14:paraId="202C6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6E14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C89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85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64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3F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27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F6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26452.58</w:t>
            </w:r>
          </w:p>
        </w:tc>
      </w:tr>
      <w:tr w14:paraId="5276E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4708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4EA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79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48909000.00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D4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72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96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D3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r>
      <w:tr w14:paraId="166D3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FA95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5FB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行政事业单位养老支出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AE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C6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32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48894000.00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76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DA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380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32B5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3C1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机关事业单位基本养老保险缴费支出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2C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32596000.00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78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32596000.00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C9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32596000.00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6F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0E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AB68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79EA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687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机关事业单位职业年金缴费支出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9E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16298000.00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4A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16298000.00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F3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16298000.00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8B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47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D3AB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13F2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C31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35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B5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1C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5C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69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r>
      <w:tr w14:paraId="6E259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A8B0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B07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8F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62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BF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4C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7D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r>
      <w:tr w14:paraId="6591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547E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60B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16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4F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05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E3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A1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DF2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B4BF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7F0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26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94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B1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26971000.00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05C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D2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9792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13A8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422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3A7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21431000.00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702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21431000.00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754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21431000.00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68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AC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34A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9DF9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47B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其他行政事业单位医疗支出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96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5540000.00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07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5540000.00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75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5540000.00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75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6B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A592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0962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677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债务付息支出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3B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4D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9A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3C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34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r>
      <w:tr w14:paraId="68018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862E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025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地方政府一般债务付息支出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D3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EE3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AA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6E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AF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r>
      <w:tr w14:paraId="357A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9AF0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7DF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地方政府一般债券付息支出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FD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D3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8F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57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5B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248000.00</w:t>
            </w:r>
          </w:p>
        </w:tc>
      </w:tr>
      <w:tr w14:paraId="6120B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06D272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2E38274F">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16463"/>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57A24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56F0DF0D">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2231" w:type="dxa"/>
            <w:tcBorders>
              <w:top w:val="nil"/>
              <w:left w:val="nil"/>
              <w:bottom w:val="nil"/>
              <w:right w:val="nil"/>
            </w:tcBorders>
            <w:noWrap/>
            <w:vAlign w:val="center"/>
          </w:tcPr>
          <w:p w14:paraId="3BC490AF">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480E5931">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690A966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EFE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015C416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4293657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2E6FE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73AF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7A251D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B43169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E0F9F8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92281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B682E1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589F4D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585D9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74E0BB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7A3E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BEDF07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7251DA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D9C59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421728000.00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1C5E49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B590BB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B5970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84350000.00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D5DB3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B0668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5DAC2D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DEC1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AFA77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BE917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20CCA0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114660000.00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BA557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3F3A5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666AC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6F4947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66CE56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6C38A2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F947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68ADE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8D603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3155F7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48720000.00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39727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492FA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87697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609F0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32AC2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541A79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D8BE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7A4C6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AE325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7D773A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ED95E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5A30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4A905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CC703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E5C51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E55A6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AF8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03FEA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8C807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3D7E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48CE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5C09F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87C3A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7000000.00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D5CA9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0BD65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F284F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769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DC8C6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CA79E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7F8049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92840000.00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1317B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712A0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C9C5A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18850000.00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D7E64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F30CD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1B5E4F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69D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8237E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C746B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5374C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32596000.00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70F6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B6E2F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32D9E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2000000.00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2881D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21DF5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624350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47A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839F7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55763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F003B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16298000.00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A15E5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6E93E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308D6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17130000.00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221F3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60DEE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0F1F45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8DC4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576FF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0D75F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B21B0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21391000.00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4728A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EE5C0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9F9C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24000000.00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3BF2F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D671E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5BA3BC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9495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FD567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D8484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E21C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5D098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0D2CB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20968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8076C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F3BBC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FE419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F55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7A795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7CC9C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2E781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2000000.00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1791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F919F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2D94B0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E35D3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FF648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411D0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D9F6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CE868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B7C4D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1275AF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90774000.00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4F364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38BBA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F9FAB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8410000.00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338EC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FD1AF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07BCCC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026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0EFAE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0DD2B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DC616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2449000.00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D43D0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D9014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14517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6B487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41B72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146C4C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1B3E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E848E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C2980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78EEB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1EB3E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C3A50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6A475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F0B87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C43F7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0E23B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37E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BFB3EB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668664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EA5D9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10210456.00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02C5B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6593C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740CE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37FA0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DD210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BF864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CDC7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1945B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0E8BF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07122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426700.00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AC972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70FA4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81E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38113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FDCCB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5DB2C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799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D008B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462D6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790B3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6652756.00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A6B4D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C3176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5E19D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B90DB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F0B46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57A6C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C67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910C2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0E01D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6116F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8D2EF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52FA6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0E16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4D49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53F84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7FAAAD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E1F0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8FED3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AE76C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533EEB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3302D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25CE7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79C1C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866404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CF274C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8B252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4145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D2BBC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C653E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92193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011A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C755C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6358F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57791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7F65E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21D4A3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679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F2F11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A331C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638A3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DE807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67479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85059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A1AD5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72F7D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504A4E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F4C9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98577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9C3C6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744D07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3131000.00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C7C8B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BC10D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C8F6D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4960000.00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81758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F8DAC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5BE7A5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1C7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CE27F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D879D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4F90C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E5811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55CAA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A1A94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11CFF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CA3A6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3F4819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4599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526D0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43A97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DF3B3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37AE0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1E105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36849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5A7FC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A56D4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64A155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9576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BA966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968EE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0D73E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119FE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C804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1D613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59D40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CB0F7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5B984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7C0F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C4F5B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39FE0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E4CD5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A5C7E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37E9B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08F37E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3CA5D5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2016FE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622678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8DC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CAF4A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C57A1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2420E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C5253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9E0E0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B6597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2000000.00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280B2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157AB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7270EC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6BAE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08CC904">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4CC634E">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7019116">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DF9BCA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017FFE5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D3C53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341459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2C0A89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739929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F491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329201F">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0A3882BC">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0BF96610">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CF0CB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2A0435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142E67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5D667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7E8A18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086478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2DDF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5652E2A6">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0C8E5EE7">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2FDB84D8">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2B25FE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529502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2BCD27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16D994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3DEA2F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01AE5B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A961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557E75E8">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0F4E1D9C">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38EC0C44">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B118A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E187F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482F82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1EEDAB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0696FF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2A227C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046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6D43537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622EBEF">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431938456.00</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486B0A8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5480070C">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84350000.00</w:t>
            </w:r>
          </w:p>
        </w:tc>
      </w:tr>
      <w:tr w14:paraId="4DC09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170F5469">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5EAB90C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360"/>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656C2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42B3A3C1">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2071" w:type="dxa"/>
            <w:tcBorders>
              <w:top w:val="nil"/>
              <w:left w:val="nil"/>
              <w:bottom w:val="nil"/>
              <w:right w:val="nil"/>
            </w:tcBorders>
            <w:shd w:val="clear" w:color="auto" w:fill="FFFFFF"/>
            <w:vAlign w:val="center"/>
          </w:tcPr>
          <w:p w14:paraId="618E128F">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6C39D6F2">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06734FD7">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A301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7A4BA2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75C113B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0A9DE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13351E3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4825B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3ACD0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441E888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60B62A6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B239B4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158AB23">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1E38E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544337F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CF8EA9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3926AE4">
            <w:pPr>
              <w:snapToGrid w:val="0"/>
              <w:jc w:val="center"/>
              <w:rPr>
                <w:rFonts w:hint="eastAsia" w:ascii="宋体" w:hAnsi="宋体" w:eastAsia="宋体" w:cs="宋体"/>
                <w:i w:val="0"/>
                <w:iCs w:val="0"/>
                <w:color w:val="000000"/>
                <w:sz w:val="20"/>
                <w:szCs w:val="20"/>
                <w:u w:val="none"/>
              </w:rPr>
            </w:pPr>
          </w:p>
        </w:tc>
      </w:tr>
      <w:tr w14:paraId="3D88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27E98AD0">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7FC77161">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5277063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D54762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AB0A55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AA1BCC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220B46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256A325">
            <w:pPr>
              <w:snapToGrid w:val="0"/>
              <w:jc w:val="center"/>
              <w:rPr>
                <w:rFonts w:hint="eastAsia" w:ascii="宋体" w:hAnsi="宋体" w:eastAsia="宋体" w:cs="宋体"/>
                <w:i w:val="0"/>
                <w:iCs w:val="0"/>
                <w:color w:val="000000"/>
                <w:sz w:val="20"/>
                <w:szCs w:val="20"/>
                <w:u w:val="none"/>
              </w:rPr>
            </w:pPr>
          </w:p>
        </w:tc>
      </w:tr>
      <w:tr w14:paraId="19FD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1F47427F">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617426FA">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589687A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A6956C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B94789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A83951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A4C809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DE0FB74">
            <w:pPr>
              <w:snapToGrid w:val="0"/>
              <w:jc w:val="center"/>
              <w:rPr>
                <w:rFonts w:hint="eastAsia" w:ascii="宋体" w:hAnsi="宋体" w:eastAsia="宋体" w:cs="宋体"/>
                <w:i w:val="0"/>
                <w:iCs w:val="0"/>
                <w:color w:val="000000"/>
                <w:sz w:val="20"/>
                <w:szCs w:val="20"/>
                <w:u w:val="none"/>
              </w:rPr>
            </w:pPr>
          </w:p>
        </w:tc>
      </w:tr>
      <w:tr w14:paraId="20DB2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029DC1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35C9FF0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94EED1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63382000.00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2852047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63382000.00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04E27C8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EE588A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63382000.00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37A9C08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1783B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D688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AB8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教育支出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35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C9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F2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C7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FB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24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7EA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3BA4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20598</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7B0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超长期特别国债安排的支出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B25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8F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AAD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BF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D14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00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B979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39A3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2059802</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DB8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高等教育</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98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A8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20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59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B7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AF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F8E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4AB2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90A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债务付息支出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D3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C2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3B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98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FD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29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B5E0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14DB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23204</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912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地方政府专项债务付息支出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89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F25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F1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5E0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35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3F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C22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BE28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2320498</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94E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其他地方自行试点项目收益专项债券付息支出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07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EE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A9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94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80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2F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6025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04FBA7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3D1E6788">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22450"/>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331B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6DBC3DC9">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1761" w:type="dxa"/>
            <w:tcBorders>
              <w:top w:val="nil"/>
              <w:left w:val="nil"/>
              <w:bottom w:val="nil"/>
              <w:right w:val="nil"/>
            </w:tcBorders>
            <w:vAlign w:val="center"/>
          </w:tcPr>
          <w:p w14:paraId="2BD8F4F8">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7EF38C66">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7AB8A671">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5E30953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7F9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79C857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33828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977C0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1EC94E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1F88B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7287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61490F6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5DC47B9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31E7BF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83B0EA3">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736493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717DD7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0865D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CCD62CA">
            <w:pPr>
              <w:snapToGrid w:val="0"/>
              <w:jc w:val="center"/>
              <w:rPr>
                <w:rFonts w:hint="eastAsia" w:ascii="宋体" w:hAnsi="宋体" w:eastAsia="宋体" w:cs="宋体"/>
                <w:i w:val="0"/>
                <w:iCs w:val="0"/>
                <w:color w:val="000000"/>
                <w:sz w:val="20"/>
                <w:szCs w:val="20"/>
                <w:u w:val="none"/>
              </w:rPr>
            </w:pPr>
          </w:p>
        </w:tc>
      </w:tr>
      <w:tr w14:paraId="7771D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45B67E6B">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6256E3F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D71735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E9C064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B53A0E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C9660A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5685F9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BDD3318">
            <w:pPr>
              <w:snapToGrid w:val="0"/>
              <w:jc w:val="center"/>
              <w:rPr>
                <w:rFonts w:hint="eastAsia" w:ascii="宋体" w:hAnsi="宋体" w:eastAsia="宋体" w:cs="宋体"/>
                <w:i w:val="0"/>
                <w:iCs w:val="0"/>
                <w:color w:val="000000"/>
                <w:sz w:val="20"/>
                <w:szCs w:val="20"/>
                <w:u w:val="none"/>
              </w:rPr>
            </w:pPr>
          </w:p>
        </w:tc>
      </w:tr>
      <w:tr w14:paraId="2D705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6C352B99">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732BE57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D671B2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6DA2A0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F0FB44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F30527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B9C462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CE74040">
            <w:pPr>
              <w:snapToGrid w:val="0"/>
              <w:jc w:val="center"/>
              <w:rPr>
                <w:rFonts w:hint="eastAsia" w:ascii="宋体" w:hAnsi="宋体" w:eastAsia="宋体" w:cs="宋体"/>
                <w:i w:val="0"/>
                <w:iCs w:val="0"/>
                <w:color w:val="000000"/>
                <w:sz w:val="20"/>
                <w:szCs w:val="20"/>
                <w:u w:val="none"/>
              </w:rPr>
            </w:pPr>
          </w:p>
        </w:tc>
      </w:tr>
      <w:tr w14:paraId="52785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21960E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1E120D1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FDD1D4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72C222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B062B4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F458E6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C4016E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809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22E2A39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5F9FDDC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FD847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902F2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A64A6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27A9B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5549A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54D6D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8010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4244EF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47E356F8">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天津科技大学2025年度国有资本经营预算财政拨款收入支出决算表为空表。</w:t>
      </w:r>
    </w:p>
    <w:p w14:paraId="26DE9DB9">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80"/>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36F8F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6ABECFDC">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2299" w:type="dxa"/>
            <w:tcBorders>
              <w:bottom w:val="single" w:color="auto" w:sz="4" w:space="0"/>
              <w:tl2br w:val="nil"/>
              <w:tr2bl w:val="nil"/>
            </w:tcBorders>
            <w:shd w:val="clear" w:color="auto" w:fill="FFFFFF"/>
            <w:vAlign w:val="center"/>
          </w:tcPr>
          <w:p w14:paraId="5A80E537">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22A0B942">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1DB2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3EDAEE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2F06CBD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7598A4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7FF666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3E7B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4C9AA4EA">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22BB0042">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40F3994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1C2FC6E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043B5CA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697CD835">
            <w:pPr>
              <w:snapToGrid w:val="0"/>
              <w:jc w:val="center"/>
              <w:rPr>
                <w:rFonts w:hint="eastAsia" w:ascii="宋体" w:hAnsi="宋体" w:eastAsia="宋体" w:cs="宋体"/>
                <w:i w:val="0"/>
                <w:iCs w:val="0"/>
                <w:color w:val="000000"/>
                <w:sz w:val="20"/>
                <w:szCs w:val="20"/>
                <w:u w:val="none"/>
              </w:rPr>
            </w:pPr>
          </w:p>
        </w:tc>
      </w:tr>
      <w:tr w14:paraId="0E35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60C845C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03C3359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500C966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55E6774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41E98D6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1E2F17E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7754C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5C6BC9D4">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0FF3B5FD">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天津科技大学2025年财政拨款“三公”经费支出决算表为空表。</w:t>
      </w:r>
    </w:p>
    <w:p w14:paraId="3CCF6A39">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3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212AA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169064A5">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天津科技大学</w:t>
            </w:r>
          </w:p>
        </w:tc>
        <w:tc>
          <w:tcPr>
            <w:tcW w:w="2053" w:type="dxa"/>
            <w:tcBorders>
              <w:top w:val="nil"/>
              <w:left w:val="nil"/>
              <w:bottom w:val="nil"/>
              <w:right w:val="nil"/>
            </w:tcBorders>
            <w:noWrap/>
            <w:vAlign w:val="center"/>
          </w:tcPr>
          <w:p w14:paraId="7A55B3CF">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449AD817">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71E6E099">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787A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2D9ED2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420A5E3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128D92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1C61F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2BABA5AC">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65F132CA">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45425D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68E23D6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283A18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7A73B8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503675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2CE57E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44933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53B1F3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00891B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546444116.23</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77DEF1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202709270.42</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7BA388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63382000.00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1FD92B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242B1B5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2282000.00</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56F5ADB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278070845.81</w:t>
            </w:r>
          </w:p>
        </w:tc>
      </w:tr>
      <w:tr w14:paraId="53A5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B60F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1F2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C6D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543872663.65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04F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202419817.84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87F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22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EA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B1C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278070845.81</w:t>
            </w:r>
          </w:p>
        </w:tc>
      </w:tr>
      <w:tr w14:paraId="57AEB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D5B6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6FE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普通教育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64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482772663.65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C6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202419817.84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45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2D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71D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D8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278070845.81</w:t>
            </w:r>
          </w:p>
        </w:tc>
      </w:tr>
      <w:tr w14:paraId="376F9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5D18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CCF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高等教育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CB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482772663.65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4A7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202419817.84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7D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80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A25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5C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278070845.81</w:t>
            </w:r>
          </w:p>
        </w:tc>
      </w:tr>
      <w:tr w14:paraId="73CE0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C1BB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3B3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天津高校青年教师科研创新能力支持项目（U40项目）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F6A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28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D5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F9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B6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78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E8FA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1750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1E1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天津市高校教师党支部书记“赋能拔尖”培育计划</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B12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67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E4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AA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B1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207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2C47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099F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B41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天津市普通高等学校本科教育教学审核评估</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EEB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182500.00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BE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182500.00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E4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72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5B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70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CA1C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5DF4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FD7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国家有关计划专家个人所得税优惠补贴</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1C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308198.94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58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308198.94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133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AD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D8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5B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CF2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FBB8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D84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支持地方高校改革发展资金-2025年中央专款</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59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25571000.00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E3B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25571000.00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E88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77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AD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306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1582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4CAA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65D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天津科技大学学生宿舍项目-2025年第二批中央预算内投资</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39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67661366.50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1F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67661366.50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254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FC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6C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48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0C76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17F5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949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教育类项目-各类校舍维修（天津科技大学）</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5E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1287000.00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55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1287000.00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56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78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A2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DDB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E850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B2D9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F98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支持教育事业发展-各类学校校舍维修（2025年）（天津科技大学）</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801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4343600.00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E1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4343600.00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38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26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F2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463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BE28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49F9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917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学生资助补助经费-中央专款</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28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28579000.00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A2D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28579000.00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852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A1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39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C4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901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BBB0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3A0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学校思想政治工作补助项目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782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885000.00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E3D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885000.00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15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5F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A93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ED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1BDA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0B95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F4E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支持教育事业发展-天津市高校落实《科教兴市人才强市行动方案》考核引导资金（2025年）（天津科技大学）</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94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11190000.00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943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11190000.00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42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98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7C0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49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700F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A8EB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ECD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天津市高校落实《科教兴市人才强市行动方案》考核引导资金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5CD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1110000.00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243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1110000.00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A7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2D3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A4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643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2283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2BE9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B93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全民终身教育活动周</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63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DD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856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AD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AB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62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7F1D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33E6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A68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天津市外国留学生政府奖学金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F3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281200.00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BC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281200.00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AB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E3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79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71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D807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C86F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240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学生资助政策体系</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AD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56305952.40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3C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56305952.40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AB1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8C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92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56F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3C1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ABB2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3AB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教育五育并举</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1FC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52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ED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F8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B9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52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3AE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02A5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B30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天津科技大学人工智能实践基地项目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657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12429172.25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F47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A0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E7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76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C8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10147172.25</w:t>
            </w:r>
          </w:p>
        </w:tc>
      </w:tr>
      <w:tr w14:paraId="4D0D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CAD6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9DF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天津科技大学教师公寓项目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65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4183430.45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97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43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04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0C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8D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4183430.45</w:t>
            </w:r>
          </w:p>
        </w:tc>
      </w:tr>
      <w:tr w14:paraId="6F01D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FD5F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7D0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横纵向科研</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5C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263440243.11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365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01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74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EB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A5A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263440243.11</w:t>
            </w:r>
          </w:p>
        </w:tc>
      </w:tr>
      <w:tr w14:paraId="29DFC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A75A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ECC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外延修缮项目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63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2C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B9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706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D5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A7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r>
      <w:tr w14:paraId="1982B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91E5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20598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BF1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超长期特别国债安排的支出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19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A3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2C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80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C4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D2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1B0E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F7D7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2059802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B8B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高等教育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FE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D8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938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CC4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14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32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42D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5E98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2059802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039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2025年超长期特别国债-天津科技大学轻工特色学科建设先进设备更新项目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27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A9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47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61100000.00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47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BA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9D4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67C3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0FA8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3FB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7B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26452.58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8DF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26452.58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FC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4C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DD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4DB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764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A419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ED4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52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26452.58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405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26452.58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F9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9AD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31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51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9C36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0136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37A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58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26452.58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14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26452.58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62C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65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5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FC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7F25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5B61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5E8D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2021年度天津市科技计划项目结转资金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4BF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11167.39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40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11167.39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A8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0F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99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1A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1C29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104A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6AB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2021年中央引导地方科技发展项目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2A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14735.19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327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14735.19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B38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2F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7FF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C6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ED19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B3B0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2069999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C82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天津市科技型企业发展专项资金项目结转资金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D3E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D6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53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86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27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14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8089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E6CF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E2E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5C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2F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25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B1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E1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10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929F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8AE3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197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DB3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72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71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1D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35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63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E07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1EE6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14E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68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2A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0D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C2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530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F3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C01C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1172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9A9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离休干部一次性补助</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3A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DF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3B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56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A60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99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A02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1A66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A3D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债务付息支出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A9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2530000.00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DC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8E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F2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88D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C9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402E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92AA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8FF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地方政府一般债务付息支出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AAE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01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86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DF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335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30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AC11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4777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7EA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地方政府一般债券付息支出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3A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0B8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2A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C7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2C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CE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83E8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3F78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763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2025年一般债券利息</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9F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4E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248000.00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D1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60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A4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5D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DEE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123F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984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地方政府专项债务付息支出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0CC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55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5B1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D1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27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D8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380E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FCDE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2320498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298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其他地方自行试点项目收益专项债券付息支出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4D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13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07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3B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99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2D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947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57CD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2320498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BE9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天津科技大学人工智能实践基地项目-专项债券付息</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57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15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E3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2282000.00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5B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93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372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99CB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1BF5CE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37F7572A">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BE299DF">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13918"/>
      <w:r>
        <w:rPr>
          <w:rFonts w:hint="eastAsia" w:ascii="方正小标宋简体" w:hAnsi="方正小标宋简体" w:eastAsia="方正小标宋简体" w:cs="方正小标宋简体"/>
          <w:b w:val="0"/>
          <w:bCs w:val="0"/>
          <w:lang w:val="en-US" w:eastAsia="zh-CN"/>
        </w:rPr>
        <w:t>第三部分  2025年度单位决算情况说明</w:t>
      </w:r>
      <w:bookmarkEnd w:id="15"/>
    </w:p>
    <w:p w14:paraId="2DF5C37D">
      <w:pPr>
        <w:spacing w:line="600" w:lineRule="exact"/>
        <w:ind w:firstLine="600" w:firstLineChars="200"/>
        <w:rPr>
          <w:rFonts w:hint="eastAsia" w:ascii="黑体" w:eastAsia="黑体"/>
          <w:sz w:val="30"/>
          <w:szCs w:val="30"/>
          <w:highlight w:val="none"/>
        </w:rPr>
      </w:pPr>
    </w:p>
    <w:p w14:paraId="73BC157F">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16656"/>
      <w:r>
        <w:rPr>
          <w:rFonts w:hint="eastAsia" w:ascii="黑体" w:hAnsi="黑体" w:eastAsia="黑体" w:cs="方正仿宋_GB2312"/>
          <w:bCs w:val="0"/>
          <w:sz w:val="30"/>
          <w:szCs w:val="30"/>
          <w:lang w:val="en-US" w:eastAsia="zh-CN"/>
        </w:rPr>
        <w:t>一、收入支出决算总体情况说明</w:t>
      </w:r>
      <w:bookmarkEnd w:id="16"/>
    </w:p>
    <w:p w14:paraId="31A4411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天津科技大学2025年度收入、支出决算总计1,919,360,718.92元。与2024年度相比，收、支总计各增加130,320,128.98元，增长7.28%，主要原因是本年一般公共预算财政拨款收入、事业收入和其他收入增加，相应支出增加。</w:t>
      </w:r>
    </w:p>
    <w:p w14:paraId="2DFAF52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收入包括：一般公共预算财政拨款收入718,997,726.42元、政府性基金预算财政拨款收入63,382,000.00元、财政专户管理资金收入237,727,449.00元、事业收入377,546,884.56元、其他收入105,668,558.87元。</w:t>
      </w:r>
    </w:p>
    <w:p w14:paraId="188736E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支出包括：教育支出1,332,652,375.57元、科学技术支出26,452.58元、社会保障和就业支出48,909,000.00元、卫生健康支出26,971,000.00元、债务付息支出2,530,000.00元。</w:t>
      </w:r>
    </w:p>
    <w:p w14:paraId="52C5BBF8">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7" w:name="_Toc20266"/>
      <w:r>
        <w:rPr>
          <w:rFonts w:hint="eastAsia" w:ascii="黑体" w:hAnsi="黑体" w:eastAsia="黑体" w:cs="方正仿宋_GB2312"/>
          <w:bCs w:val="0"/>
          <w:sz w:val="30"/>
          <w:szCs w:val="30"/>
          <w:lang w:val="en-US" w:eastAsia="zh-CN"/>
        </w:rPr>
        <w:t>二、收入决算情况说明</w:t>
      </w:r>
      <w:bookmarkEnd w:id="17"/>
    </w:p>
    <w:p w14:paraId="1941F15E">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科技大学2025年度本年收入合计1,503,322,618.85元，与2024年度相比增加100,882,762.65元，主要原因是本年一般公共预算财政拨款收入、事业收入和其他收入增加。其中：一般公共预算财政拨款收入718,997,726.42元，占47.83%；政府性基金预算财政拨款收入63,382,000.00元，占4.22%；财政专户管理资金收入237,727,449.00元，占15.81%；事业收入377,546,884.56元，占25.11%；其他收入105,668,558.87元，占7.03%。</w:t>
      </w:r>
    </w:p>
    <w:p w14:paraId="05E91185">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17730"/>
      <w:r>
        <w:rPr>
          <w:rFonts w:hint="eastAsia" w:ascii="黑体" w:hAnsi="黑体" w:eastAsia="黑体" w:cs="方正仿宋_GB2312"/>
          <w:bCs w:val="0"/>
          <w:sz w:val="30"/>
          <w:szCs w:val="30"/>
          <w:highlight w:val="none"/>
          <w:u w:val="none"/>
          <w:lang w:val="en-US" w:eastAsia="zh-CN"/>
        </w:rPr>
        <w:t>三、支出决算情况说明</w:t>
      </w:r>
      <w:bookmarkEnd w:id="18"/>
    </w:p>
    <w:p w14:paraId="3F2BA457">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天津科技大学2025年度本年支出合计1,411,088,828.15元，与2024年度相比增加29,571,987.62元，主要原因是本年基本支出-人员经费支出和项目支出增加。其中：</w:t>
      </w:r>
      <w:r>
        <w:rPr>
          <w:rFonts w:hint="eastAsia" w:eastAsia="仿宋_GB2312"/>
          <w:sz w:val="30"/>
          <w:szCs w:val="30"/>
          <w:highlight w:val="none"/>
        </w:rPr>
        <w:t>基本支出864,644,711.92元，占61.28%；项目支出546,444,116.23元，占38.72%。</w:t>
      </w:r>
    </w:p>
    <w:p w14:paraId="2D49253B">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166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2D32BD5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天津科技大学2025年度财政拨款收入、支出决算总计782,379,726.42元。与2024年度相比，财政拨款收、支总计各减少13,242,146.63元，下降1.66%，主要原因是本年政府性基金预算财政拨款减少。</w:t>
      </w:r>
    </w:p>
    <w:p w14:paraId="340168D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收入包括：一般公共预算财政拨款718,997,726.42元、政府性基金预算财政拨款63,382,000.00元。</w:t>
      </w:r>
    </w:p>
    <w:p w14:paraId="3158B1D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支出包括：教育支出703,943,273.84元、科学技术支出26,452.58元、社会保障和就业支出48,909,000.00元、卫生健康支出26,971,000.00元、债务付息支出2,530,000.00元。</w:t>
      </w:r>
    </w:p>
    <w:p w14:paraId="34A98091">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13902"/>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6F067146">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62D1E91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度一般公共预算财政拨款支出合计718,997,726.42元，占本年支出合计的50.95%。与2024年度相比，一般公共预算财政拨款支出增加90,657,853.37元，增长14.43%，主要原因是本年一般公共预算财政拨款项目支出增加。</w:t>
      </w:r>
    </w:p>
    <w:p w14:paraId="3DCF2EC1">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688BA334">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2025年度一般公共预算财政拨款支出718,997,726.42元，主要用于以下方面：</w:t>
      </w:r>
      <w:r>
        <w:rPr>
          <w:rFonts w:hint="eastAsia" w:eastAsia="仿宋_GB2312"/>
          <w:sz w:val="30"/>
          <w:szCs w:val="30"/>
          <w:highlight w:val="none"/>
        </w:rPr>
        <w:t>教育支出（类）支出642,843,273.84元，占89.41%，科学技术支出（类）支出26,452.58元，占0.01%，社会保障和就业支出（类）支出48,909,000.00元，占6.80%，卫生健康支出（类）支出26,971,000.00元，占3.75%，债务付息支出（类）支出248,000.00元，占0.03%。</w:t>
      </w:r>
    </w:p>
    <w:p w14:paraId="2AB1BB87">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4170C58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2025年度一般公共预算财政拨款支出年初预算为647,758,052.58元，支出决算为718,997,726.42元，完成年初预算的111.00%。其中：</w:t>
      </w:r>
    </w:p>
    <w:p w14:paraId="5210862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教育支出（类）普通教育（款）高等教育（项）年初预算为571,618,600.00元，支出决算为642,843,273.84元，完成年初预算的112.46%，决算数大于年初预算数的主要原因是：追加天津科技大学学生宿舍项目-2025年第二批中央预算内投资、支持教育事业发展-各类学校校舍维修（2025）（天津科技大学）、天津市外国留学生政府奖学金等项目拨款。</w:t>
      </w:r>
    </w:p>
    <w:p w14:paraId="7BF5711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2.科学技术支出（类）其他科学技术支出（款）其他科学技术支出（项）年初预算为26,452.58元，支出决算为26,452.58元，完成年初预算的100.00%，决算数与年初预算数持平的主要原因是：严格按照预算执行。</w:t>
      </w:r>
    </w:p>
    <w:p w14:paraId="706E612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社会保障和就业支出（类）行政事业单位养老支出（款）机关事业单位基本养老保险缴费支出（项）年初预算为32,596,000.00元，支出决算为32,596,000.00元，完成年初预算的100.00%，决算数与年初预算数持平的主要原因是：严格按照预算执行。</w:t>
      </w:r>
    </w:p>
    <w:p w14:paraId="72D1A17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社会保障和就业支出（类）行政事业单位养老支出（款）机关事业单位职业年金缴费支出（项）年初预算为16,298,000.00元，支出决算为16,298,000.00元，完成年初预算的100.00%，决算数与年初预算数持平的主要原因是：严格按照预算执行。</w:t>
      </w:r>
    </w:p>
    <w:p w14:paraId="20CBDDB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5.社会保障和就业支出（类）其他社会保障和就业支出（款）其他社会保障和就业支出（项）年初预算为0.00元，支出决算为15,000.00元，决算数大于年初预算数的主要原因是：年中追加离休干部一次性补贴。</w:t>
      </w:r>
    </w:p>
    <w:p w14:paraId="6BA4B19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6.卫生健康支出（类）行政事业单位医疗（款）事业单位医疗（项）年初预算为21,431,000.00元，支出决算为21,431,000.00元，完成年初预算的100.00%，决算数与年初预算数持平的主要原因是：严格按照预算执行。</w:t>
      </w:r>
    </w:p>
    <w:p w14:paraId="2421AE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卫生健康支出（类）行政事业单位医疗（款）其他行政事业单位医疗支出（项）年初预算为5,540,000.00元，支出决算为5,540,000.00元，完成年初预算的100.00%，决算数与年初预算数持平的主要原因是：严格按照预算执行。</w:t>
      </w:r>
    </w:p>
    <w:p w14:paraId="4E95810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8.债务付息支出（类）地方政府一般债务付息支出（款）地方政府一般债券付息支出（项）年初预算为248,000.00元，支出决算为248,000.00元，完成年初预算的100.00%，决算数与年初预算数持平的主要原因是：严格按照预算执行。</w:t>
      </w:r>
    </w:p>
    <w:p w14:paraId="2DE4E581">
      <w:pPr>
        <w:pStyle w:val="6"/>
        <w:spacing w:before="0" w:after="0" w:line="600" w:lineRule="exact"/>
        <w:ind w:firstLine="602" w:firstLineChars="200"/>
        <w:rPr>
          <w:rFonts w:ascii="黑体" w:hAnsi="黑体" w:eastAsia="黑体"/>
          <w:b w:val="0"/>
          <w:sz w:val="30"/>
          <w:szCs w:val="30"/>
          <w:highlight w:val="none"/>
        </w:rPr>
      </w:pPr>
      <w:bookmarkStart w:id="21" w:name="_Toc21908"/>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068585C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天津科技大学2025年度一般公共预算财政拨款基本支出合计516,288,456.00元，与2024年度相比增加11,784,056.00元，主要原因是人员经费支出增加。其中：</w:t>
      </w:r>
    </w:p>
    <w:p w14:paraId="0F4BF91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431,938,456.00元，主要包括基本工资、津贴补贴、绩效工资、机关事业单位基本养老保险缴费、职业年金缴费、职工基本医疗保险缴费、其他社会保障缴费、住房公积金、医疗费、离休费、退休费、医疗费补助。</w:t>
      </w:r>
    </w:p>
    <w:p w14:paraId="4FC361F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公用经费84,350,000.00元，主要包括水费、电费、邮电费、取暖费、物业管理费、维修(护)费、工会经费、其他商品和服务支出。</w:t>
      </w:r>
    </w:p>
    <w:p w14:paraId="0497D742">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4044"/>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33F5BE92">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（一）总体情况</w:t>
      </w:r>
    </w:p>
    <w:p w14:paraId="5B67CF1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度政府性基金预算财政拨款年初结转和结余0.00元，收入63,382,000.00元，支出63,382,000.00元，年末结转和结余0.00元。与2024年度相比，政府性基金预算财政拨款支出减少103,900,000.00元，下降62.11%，主要原因是本年轻工特色学科建设先进设备更新项目支出少于上年。</w:t>
      </w:r>
    </w:p>
    <w:p w14:paraId="6DA6D045">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（二）支出结构情况</w:t>
      </w:r>
    </w:p>
    <w:p w14:paraId="20AE750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2025年度政府性基金预算财政拨款支出63,382,000.00元，主要用于以下方面：</w:t>
      </w:r>
      <w:r>
        <w:rPr>
          <w:rFonts w:hint="eastAsia" w:eastAsia="仿宋_GB2312"/>
          <w:sz w:val="28"/>
          <w:szCs w:val="28"/>
          <w:highlight w:val="none"/>
        </w:rPr>
        <w:t>教育支出（类）支出61,100,000.00元，占96.40%，债务付息支出（类）支出2,282,000.00元，占3.60%</w:t>
      </w:r>
      <w:r>
        <w:rPr>
          <w:rFonts w:hint="eastAsia" w:eastAsia="仿宋_GB2312"/>
          <w:sz w:val="30"/>
          <w:szCs w:val="30"/>
          <w:highlight w:val="none"/>
          <w:lang w:val="en-US" w:eastAsia="zh-CN"/>
        </w:rPr>
        <w:t>。</w:t>
      </w:r>
    </w:p>
    <w:p w14:paraId="724A9BA2">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（三）具体情况</w:t>
      </w:r>
    </w:p>
    <w:p w14:paraId="3F0EB7C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2025年度政府性基金预算财政拨款支出年初预算为2,282,000.00元，支出决算为63,382,000.00元，完成年初预算的2,777.48%。其中：</w:t>
      </w:r>
    </w:p>
    <w:p w14:paraId="0A78924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1.教育支出（类）超长期特别国债安排的支出（款）高等教育（项）年初预算为0.00元，支出决算为61,100,000.00元，决算数大于年初预算数的主要原因是：年中追加设备更新项目支出。</w:t>
      </w:r>
    </w:p>
    <w:p w14:paraId="3738AA5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债务付息支出（类）地方政府专项债务付息支出（款）其他地方自行试点项目收益专项债券付息支出（项）年初预算为2,282,000.00元，支出决算为2,282,000.00元，完成年初预算的100.00%，决算数与年初预算数持平的主要原因是：严格按照预算执行。</w:t>
      </w:r>
    </w:p>
    <w:p w14:paraId="109AA913">
      <w:pPr>
        <w:pStyle w:val="6"/>
        <w:spacing w:before="0" w:after="0" w:line="600" w:lineRule="exact"/>
        <w:ind w:firstLine="602" w:firstLineChars="200"/>
        <w:rPr>
          <w:rFonts w:hint="eastAsia" w:eastAsia="黑体"/>
          <w:b w:val="0"/>
          <w:sz w:val="30"/>
          <w:szCs w:val="30"/>
          <w:highlight w:val="none"/>
        </w:rPr>
      </w:pPr>
      <w:bookmarkStart w:id="23" w:name="_Toc5943"/>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7ABCDDC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天津科技大学2025年度无国有资本经营预算财政拨款收入、支出和结转结余。</w:t>
      </w:r>
    </w:p>
    <w:p w14:paraId="36CF6E23">
      <w:pPr>
        <w:pStyle w:val="6"/>
        <w:spacing w:before="0" w:after="0" w:line="600" w:lineRule="exact"/>
        <w:ind w:firstLine="602" w:firstLineChars="200"/>
        <w:rPr>
          <w:rFonts w:ascii="黑体" w:hAnsi="黑体" w:eastAsia="黑体"/>
          <w:b w:val="0"/>
          <w:sz w:val="30"/>
          <w:szCs w:val="30"/>
          <w:highlight w:val="none"/>
        </w:rPr>
      </w:pPr>
      <w:bookmarkStart w:id="24" w:name="_Toc9262"/>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2110C45E">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40D69B1C">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严格按照预算执行；决算数较上年持平的主要原因是本年度与上年度均未用财政拨款经费列支“三公”经费。</w:t>
      </w:r>
    </w:p>
    <w:p w14:paraId="79FC9F83">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0AA1365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严格按照预算执行；决算数较上年持平的主要原因是本年度与上年度均未用财政拨款经费列支因公出国（境）费。</w:t>
      </w:r>
    </w:p>
    <w:p w14:paraId="3E3BA49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3171ED4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严格按照预算执行；决算数较上年持平的主要原因是本年度与上年度均未用财政拨款经费列支公务用车购置及运行维护费。其中：</w:t>
      </w:r>
    </w:p>
    <w:p w14:paraId="3068CA9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严格按照预算执行；决算数较上年持平的主要原因是本年度与上年度均未用财政拨款经费列支公务用车运行维护费。</w:t>
      </w:r>
    </w:p>
    <w:p w14:paraId="3FAAF03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440CF60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严格按照预算执行；决算数较上年持平的主要原因是本年度与上年度均未用财政拨款经费列支公务用车购置费。</w:t>
      </w:r>
    </w:p>
    <w:p w14:paraId="4DD3C6C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4E0266E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严格按照预算执行；决算数较上年持平的主要原因是本年度与上年度均未用财政拨款经费列支公务接待费。</w:t>
      </w:r>
    </w:p>
    <w:p w14:paraId="699A48E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34CC1FCE">
      <w:pPr>
        <w:pStyle w:val="6"/>
        <w:spacing w:before="0" w:after="0" w:line="600" w:lineRule="exact"/>
        <w:ind w:firstLine="602" w:firstLineChars="200"/>
        <w:rPr>
          <w:rFonts w:ascii="黑体" w:hAnsi="黑体" w:eastAsia="黑体"/>
          <w:b w:val="0"/>
          <w:sz w:val="30"/>
          <w:szCs w:val="30"/>
          <w:highlight w:val="none"/>
        </w:rPr>
      </w:pPr>
      <w:bookmarkStart w:id="25" w:name="_Toc850"/>
      <w:r>
        <w:rPr>
          <w:rFonts w:hint="eastAsia" w:ascii="黑体" w:hAnsi="黑体" w:eastAsia="黑体" w:cs="方正仿宋_GB2312"/>
          <w:bCs w:val="0"/>
          <w:sz w:val="30"/>
          <w:szCs w:val="30"/>
          <w:highlight w:val="none"/>
          <w:u w:val="none"/>
          <w:lang w:val="en-US" w:eastAsia="zh-CN"/>
        </w:rPr>
        <w:t>十、机关运行经费支出情况说明</w:t>
      </w:r>
      <w:bookmarkEnd w:id="25"/>
    </w:p>
    <w:p w14:paraId="2527A5E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天津科技大学2025年度无机关运行经费。</w:t>
      </w:r>
    </w:p>
    <w:p w14:paraId="699D69F3">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17600"/>
      <w:r>
        <w:rPr>
          <w:rFonts w:hint="eastAsia" w:ascii="黑体" w:hAnsi="黑体" w:eastAsia="黑体" w:cs="方正仿宋_GB2312"/>
          <w:bCs w:val="0"/>
          <w:sz w:val="30"/>
          <w:szCs w:val="30"/>
          <w:highlight w:val="none"/>
          <w:u w:val="none"/>
          <w:lang w:val="en-US" w:eastAsia="zh-CN"/>
        </w:rPr>
        <w:t>十一、政府采购支出情况说明</w:t>
      </w:r>
      <w:bookmarkEnd w:id="26"/>
    </w:p>
    <w:p w14:paraId="0205808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科技大学2025年政府采购支出总额261,734,249.00元，其中：政府采购货物支出67,732,297.00元、政府采购工程支出155,286,361.00元、政府采购服务支出38,715,591.00元。授予中小企业合同金额114,451,214.00元，占政府采购支出总额的43.73%，其中：授予小微企业合同金额83,611,376.00元，占政府采购支出总额的31.95%；货物采购授予中小企业合同金额占货物支出金额的69.08%，工程采购授予中小企业合同金额占工程支出金额的23.16%，服务采购授予中小企业合同金额占服务支出金额的81.89%。</w:t>
      </w:r>
    </w:p>
    <w:p w14:paraId="2231C285">
      <w:pPr>
        <w:pStyle w:val="6"/>
        <w:spacing w:before="0" w:after="0" w:line="600" w:lineRule="exact"/>
        <w:ind w:firstLine="602" w:firstLineChars="200"/>
        <w:rPr>
          <w:rFonts w:hint="eastAsia" w:ascii="黑体" w:hAnsi="黑体" w:eastAsia="黑体"/>
          <w:b w:val="0"/>
          <w:sz w:val="30"/>
          <w:szCs w:val="30"/>
          <w:highlight w:val="none"/>
        </w:rPr>
      </w:pPr>
      <w:bookmarkStart w:id="27" w:name="_Toc20762"/>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59F5036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截至2025年12月31日，天津科技大学共有车辆12辆，其中：其他用车12辆，其他用车主要包括维修用车、保卫用车、一般公务用车、待报废车辆等。单价100万元以上的设备121台（套）。</w:t>
      </w:r>
    </w:p>
    <w:p w14:paraId="71FE1984">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12945"/>
      <w:r>
        <w:rPr>
          <w:rFonts w:hint="eastAsia" w:ascii="黑体" w:hAnsi="黑体" w:eastAsia="黑体" w:cs="方正仿宋_GB2312"/>
          <w:b/>
          <w:bCs w:val="0"/>
          <w:sz w:val="30"/>
          <w:szCs w:val="30"/>
          <w:highlight w:val="none"/>
          <w:u w:val="none"/>
          <w:lang w:val="en-US" w:eastAsia="zh-CN"/>
        </w:rPr>
        <w:t>十三、预算绩效情况说明</w:t>
      </w:r>
      <w:bookmarkEnd w:id="28"/>
    </w:p>
    <w:p w14:paraId="2865E39E">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根据预算绩效管理要求，天津科技大学已对19个2025年度市级项目开展绩效自评，涉及金额430,937,216.33元，自评结果已随部门决算一并公开。</w:t>
      </w:r>
    </w:p>
    <w:p w14:paraId="4B90E4BD">
      <w:pPr>
        <w:pStyle w:val="6"/>
        <w:spacing w:before="0" w:after="0" w:line="600" w:lineRule="exact"/>
        <w:ind w:firstLine="602" w:firstLineChars="200"/>
        <w:rPr>
          <w:rFonts w:ascii="Times New Roman" w:hAnsi="Times New Roman" w:eastAsia="黑体"/>
          <w:b w:val="0"/>
          <w:sz w:val="30"/>
          <w:szCs w:val="30"/>
          <w:highlight w:val="none"/>
        </w:rPr>
      </w:pPr>
      <w:bookmarkStart w:id="29" w:name="_Toc20809"/>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6F9B0B1E">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天津科技大学不属于乡、镇、街级单位，不涉及公开2025年度教育、医疗卫生、社会保障和就业、住房保障、涉农补贴等民生支出情况。</w:t>
      </w:r>
    </w:p>
    <w:p w14:paraId="1A9198BB">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546B80B1">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26550"/>
      <w:r>
        <w:rPr>
          <w:rFonts w:hint="eastAsia" w:ascii="方正小标宋简体" w:hAnsi="方正小标宋简体" w:eastAsia="方正小标宋简体" w:cs="方正小标宋简体"/>
          <w:b w:val="0"/>
          <w:lang w:val="en-US" w:eastAsia="zh-CN"/>
        </w:rPr>
        <w:t>第四部分  名词解释</w:t>
      </w:r>
      <w:bookmarkEnd w:id="30"/>
    </w:p>
    <w:p w14:paraId="2ED25B9B">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1290D4A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343778E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27C4D67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DA9E289-A804-4C45-A623-D82A7F5D6F2E}"/>
  </w:font>
  <w:font w:name="Arial">
    <w:panose1 w:val="020B0604020202020204"/>
    <w:charset w:val="01"/>
    <w:family w:val="swiss"/>
    <w:pitch w:val="default"/>
    <w:sig w:usb0="E0002EFF" w:usb1="C000785B" w:usb2="00000009" w:usb3="00000000" w:csb0="400001FF" w:csb1="FFFF0000"/>
    <w:embedRegular r:id="rId2" w:fontKey="{807BD3F1-3934-4F9E-9685-A91AB7A23D3E}"/>
  </w:font>
  <w:font w:name="黑体">
    <w:panose1 w:val="02010609060101010101"/>
    <w:charset w:val="86"/>
    <w:family w:val="auto"/>
    <w:pitch w:val="default"/>
    <w:sig w:usb0="800002BF" w:usb1="38CF7CFA" w:usb2="00000016" w:usb3="00000000" w:csb0="00040001" w:csb1="00000000"/>
    <w:embedRegular r:id="rId3" w:fontKey="{F1CEF398-DE8F-4463-8718-FB2D60C36AA6}"/>
  </w:font>
  <w:font w:name="Courier New">
    <w:panose1 w:val="02070309020205020404"/>
    <w:charset w:val="01"/>
    <w:family w:val="modern"/>
    <w:pitch w:val="default"/>
    <w:sig w:usb0="E0002EFF" w:usb1="C0007843" w:usb2="00000009" w:usb3="00000000" w:csb0="400001FF" w:csb1="FFFF0000"/>
    <w:embedRegular r:id="rId4" w:fontKey="{A89D7581-C20C-4EF5-8BE8-70FC414A1AB8}"/>
  </w:font>
  <w:font w:name="Symbol">
    <w:panose1 w:val="05050102010706020507"/>
    <w:charset w:val="02"/>
    <w:family w:val="roman"/>
    <w:pitch w:val="default"/>
    <w:sig w:usb0="00000000" w:usb1="00000000" w:usb2="00000000" w:usb3="00000000" w:csb0="80000000" w:csb1="00000000"/>
    <w:embedRegular r:id="rId5" w:fontKey="{664FB248-9DAA-46E9-A6E5-336EF049D611}"/>
  </w:font>
  <w:font w:name="Calibri">
    <w:panose1 w:val="020F0502020204030204"/>
    <w:charset w:val="00"/>
    <w:family w:val="swiss"/>
    <w:pitch w:val="default"/>
    <w:sig w:usb0="E4002EFF" w:usb1="C200247B" w:usb2="00000009" w:usb3="00000000" w:csb0="200001FF" w:csb1="00000000"/>
    <w:embedRegular r:id="rId6" w:fontKey="{EA52C2FC-B70C-4359-A50C-9343C74D7ABE}"/>
  </w:font>
  <w:font w:name="Cambria">
    <w:panose1 w:val="02040503050406030204"/>
    <w:charset w:val="00"/>
    <w:family w:val="roman"/>
    <w:pitch w:val="default"/>
    <w:sig w:usb0="E00006FF" w:usb1="420024FF" w:usb2="02000000" w:usb3="00000000" w:csb0="2000019F" w:csb1="00000000"/>
    <w:embedRegular r:id="rId7" w:fontKey="{08ACA367-0A20-428A-82EC-C474F9ADE273}"/>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8" w:fontKey="{68414258-FECB-4681-9472-EBA558DC986B}"/>
  </w:font>
  <w:font w:name="方正仿宋_GB2312">
    <w:panose1 w:val="02000000000000000000"/>
    <w:charset w:val="86"/>
    <w:family w:val="auto"/>
    <w:pitch w:val="default"/>
    <w:sig w:usb0="A00002BF" w:usb1="184F6CFA" w:usb2="00000012" w:usb3="00000000" w:csb0="00040001" w:csb1="00000000"/>
    <w:embedRegular r:id="rId9" w:fontKey="{55486DA4-B31C-4CDE-8C8F-B06FBAC6D36E}"/>
  </w:font>
  <w:font w:name="仿宋_GB2312">
    <w:panose1 w:val="02010609030101010101"/>
    <w:charset w:val="86"/>
    <w:family w:val="auto"/>
    <w:pitch w:val="default"/>
    <w:sig w:usb0="00000001" w:usb1="080E0000" w:usb2="00000000" w:usb3="00000000" w:csb0="00040000" w:csb1="00000000"/>
    <w:embedRegular r:id="rId10" w:fontKey="{B33126E7-12D1-43D2-BE7D-608929EC686B}"/>
  </w:font>
  <w:font w:name="方正楷体_GB2312">
    <w:altName w:val="宋体"/>
    <w:panose1 w:val="02000000000000000000"/>
    <w:charset w:val="86"/>
    <w:family w:val="auto"/>
    <w:pitch w:val="default"/>
    <w:sig w:usb0="00000000" w:usb1="00000000" w:usb2="00000012" w:usb3="00000000" w:csb0="00040001" w:csb1="00000000"/>
    <w:embedRegular r:id="rId11" w:fontKey="{0CA2490C-B577-41FB-B8BB-1286C45715E2}"/>
  </w:font>
  <w:font w:name="等线">
    <w:panose1 w:val="02010600030101010101"/>
    <w:charset w:val="86"/>
    <w:family w:val="auto"/>
    <w:pitch w:val="default"/>
    <w:sig w:usb0="A00002BF" w:usb1="38CF7CFA" w:usb2="00000016" w:usb3="00000000" w:csb0="0004000F" w:csb1="00000000"/>
    <w:embedRegular r:id="rId12" w:fontKey="{4A81BC0F-2365-4D4D-A057-67E18FF534BA}"/>
  </w:font>
  <w:font w:name="楷体">
    <w:panose1 w:val="02010609060101010101"/>
    <w:charset w:val="86"/>
    <w:family w:val="decorative"/>
    <w:pitch w:val="default"/>
    <w:sig w:usb0="800002BF" w:usb1="38CF7CFA" w:usb2="00000016" w:usb3="00000000" w:csb0="00040001" w:csb1="00000000"/>
    <w:embedRegular r:id="rId13" w:fontKey="{BD9BB930-AABD-4AD9-832B-4EBFD3E8B5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A9087">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4467E">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26E98D4F">
                <w:pPr>
                  <w:pStyle w:val="17"/>
                </w:pPr>
                <w:r>
                  <w:fldChar w:fldCharType="begin"/>
                </w:r>
                <w:r>
                  <w:instrText xml:space="preserve"> PAGE  \* MERGEFORMAT </w:instrText>
                </w:r>
                <w:r>
                  <w:fldChar w:fldCharType="separate"/>
                </w:r>
                <w:r>
                  <w:t>3</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EFCD">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1876CF63">
                <w:pPr>
                  <w:pStyle w:val="17"/>
                </w:pPr>
                <w:r>
                  <w:fldChar w:fldCharType="begin"/>
                </w:r>
                <w:r>
                  <w:instrText xml:space="preserve"> PAGE  \* MERGEFORMAT </w:instrText>
                </w:r>
                <w:r>
                  <w:fldChar w:fldCharType="separate"/>
                </w:r>
                <w:r>
                  <w:t>6</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5B91">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2C314055">
                <w:pPr>
                  <w:pStyle w:val="17"/>
                </w:pPr>
                <w:r>
                  <w:fldChar w:fldCharType="begin"/>
                </w:r>
                <w:r>
                  <w:instrText xml:space="preserve"> PAGE  \* MERGEFORMAT </w:instrText>
                </w:r>
                <w:r>
                  <w:fldChar w:fldCharType="separate"/>
                </w:r>
                <w:r>
                  <w:t>22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D97CC">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4B54956D">
                <w:pPr>
                  <w:pStyle w:val="17"/>
                </w:pPr>
                <w:r>
                  <w:fldChar w:fldCharType="begin"/>
                </w:r>
                <w:r>
                  <w:instrText xml:space="preserve"> PAGE  \* MERGEFORMAT </w:instrText>
                </w:r>
                <w:r>
                  <w:fldChar w:fldCharType="separate"/>
                </w:r>
                <w:r>
                  <w:t>32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770D686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a13fd4-5c5c-44ef-8809-4b8e7d333739}">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35</Pages>
  <Words>7257</Words>
  <Characters>12721</Characters>
  <Lines>60</Lines>
  <Paragraphs>16</Paragraphs>
  <TotalTime>7</TotalTime>
  <ScaleCrop>false</ScaleCrop>
  <LinksUpToDate>false</LinksUpToDate>
  <CharactersWithSpaces>12975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bai</cp:lastModifiedBy>
  <cp:lastPrinted>2026-09-10T05:47:41Z</cp:lastPrinted>
  <dcterms:modified xsi:type="dcterms:W3CDTF">2026-09-10T05:48:15Z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E151D0DB37EA4C6BB556C7F4BC7BE980_13</vt:lpwstr>
  </property>
  <property fmtid="{D5CDD505-2E9C-101B-9397-08002B2CF9AE}" pid="4" name="KSOTemplateDocerSaveRecord">
    <vt:lpwstr>eyJoZGlkIjoiODhkMDhjOWJmZjkzNDExYzJkYzVjNWQwZjk1MTAzNjkiLCJ1c2VySWQiOiI3MDI1MTIyMDUifQ==</vt:lpwstr>
  </property>
</Properties>
</file>